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C7D" w:rsidRDefault="00F31C7D" w:rsidP="00F31C7D">
      <w:pPr>
        <w:jc w:val="center"/>
        <w:rPr>
          <w:rFonts w:ascii="方正小标宋_GBK" w:eastAsia="方正小标宋_GBK" w:hint="eastAsia"/>
          <w:sz w:val="36"/>
          <w:szCs w:val="36"/>
        </w:rPr>
      </w:pPr>
      <w:r w:rsidRPr="00F31C7D">
        <w:rPr>
          <w:rFonts w:ascii="方正小标宋_GBK" w:eastAsia="方正小标宋_GBK" w:hint="eastAsia"/>
          <w:sz w:val="36"/>
          <w:szCs w:val="36"/>
        </w:rPr>
        <w:t xml:space="preserve">国家文物局 </w:t>
      </w:r>
      <w:proofErr w:type="gramStart"/>
      <w:r w:rsidRPr="00F31C7D">
        <w:rPr>
          <w:rFonts w:ascii="方正小标宋_GBK" w:eastAsia="方正小标宋_GBK" w:hint="eastAsia"/>
          <w:sz w:val="36"/>
          <w:szCs w:val="36"/>
        </w:rPr>
        <w:t>中央网信办</w:t>
      </w:r>
      <w:proofErr w:type="gramEnd"/>
      <w:r w:rsidRPr="00F31C7D">
        <w:rPr>
          <w:rFonts w:ascii="方正小标宋_GBK" w:eastAsia="方正小标宋_GBK" w:hint="eastAsia"/>
          <w:sz w:val="36"/>
          <w:szCs w:val="36"/>
        </w:rPr>
        <w:t>关于开展</w:t>
      </w:r>
    </w:p>
    <w:p w:rsidR="00F31C7D" w:rsidRPr="00F31C7D" w:rsidRDefault="00F31C7D" w:rsidP="00F31C7D">
      <w:pPr>
        <w:jc w:val="center"/>
        <w:rPr>
          <w:rFonts w:ascii="方正小标宋_GBK" w:eastAsia="方正小标宋_GBK" w:hint="eastAsia"/>
          <w:sz w:val="36"/>
          <w:szCs w:val="36"/>
        </w:rPr>
      </w:pPr>
      <w:r w:rsidRPr="00F31C7D">
        <w:rPr>
          <w:rFonts w:ascii="方正小标宋_GBK" w:eastAsia="方正小标宋_GBK" w:hint="eastAsia"/>
          <w:sz w:val="36"/>
          <w:szCs w:val="36"/>
        </w:rPr>
        <w:t>2023年度中华文物新媒体传播精品推介工作的通知</w:t>
      </w:r>
    </w:p>
    <w:p w:rsidR="00F31C7D" w:rsidRDefault="00F31C7D" w:rsidP="00F31C7D"/>
    <w:p w:rsidR="00F31C7D" w:rsidRPr="00F31C7D" w:rsidRDefault="00F31C7D" w:rsidP="00F31C7D">
      <w:pPr>
        <w:jc w:val="center"/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>文物政函〔2023〕98号</w:t>
      </w:r>
    </w:p>
    <w:p w:rsidR="00F31C7D" w:rsidRPr="00F31C7D" w:rsidRDefault="00F31C7D" w:rsidP="00F31C7D">
      <w:pPr>
        <w:rPr>
          <w:rFonts w:ascii="仿宋" w:eastAsia="仿宋" w:hAnsi="仿宋"/>
          <w:sz w:val="32"/>
          <w:szCs w:val="32"/>
        </w:rPr>
      </w:pP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>各省、自治区、直辖市文物局（文化和旅游厅/局）、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网信办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，新疆生产建设兵团文物局、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网信办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，国家文物局各直属单位，各有关单位：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为深入学习宣传贯彻党的二十大精神，全面落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实习近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平总书记关于文物工作重要论述和指示批示精神，积极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践行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新时代文物工作方针，加大文物和文化遗产保护力度，提高文物研究阐释和展示传播水平，营造传承中华文明的浓厚社会氛围，国家文物局、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中央网信办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联合开展2023年度中华文物新媒体传播精品推介工作。现将有关事项通知如下：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一、工作目标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宣传推介一批导向正确、格调高雅、形式新颖、传播效果突出的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文博新媒体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传播产品，鼓励引导文博单位、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网信部门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及社会各界融合资源优势，加强文物价值阐释传播，让更多文物和文化遗产活起来，丰富全社会历史文化滋养，提升中华文化传播力影响力。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二、作品要求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（一）以习近平新时代中国特色社会主义思想为指导，坚持正确政治方向、舆论导向、价值取向，全面落实意识形</w:t>
      </w:r>
      <w:r w:rsidRPr="00F31C7D">
        <w:rPr>
          <w:rFonts w:ascii="仿宋" w:eastAsia="仿宋" w:hAnsi="仿宋" w:hint="eastAsia"/>
          <w:sz w:val="32"/>
          <w:szCs w:val="32"/>
        </w:rPr>
        <w:lastRenderedPageBreak/>
        <w:t>态工作责任制，全面贯彻新时代文物工作方针，为新时代文物事业高质量发展营造良好氛围。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二）突出学习宣传贯彻党的二十大精神这条主线，系统总结文物事业取得的重要成就，充分展现保障文物安全、加强文物保护、深化考古研究、推进博物馆改革发展与社会文物工作、强化革命文物保护利用、聚力文物科技创新与人才培养、提升文物对外交流合作等方面取得的工作成就与宣传成果。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（三）导向正确、主题鲜明、内容丰富、表述准确、制作精良、传播广泛，充分发挥文物资源优势，融合多种新媒体形式，对推动文物全媒体传播具有示范引领效应。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三、作品形式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2022年5月至2023年3月间，在网络及新媒体平台推出的文物相关音视频、纪录片、宣传片、系列短视频、动漫、条漫、H5、直播等（新闻作品除外）；开展的文物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融媒体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活动；以及其他各类文物新媒体作品。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四、申报主体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（一）各级文物行政部门、文博单位；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（二）党政机关、群团组织、企事业单位等（传媒类企事业单位需联合文物相关单位申报）。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五、申报、推荐程序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（一）各省、自治区、直辖市文物局（文化和旅游厅/</w:t>
      </w:r>
      <w:r w:rsidRPr="00F31C7D">
        <w:rPr>
          <w:rFonts w:ascii="仿宋" w:eastAsia="仿宋" w:hAnsi="仿宋" w:hint="eastAsia"/>
          <w:sz w:val="32"/>
          <w:szCs w:val="32"/>
        </w:rPr>
        <w:lastRenderedPageBreak/>
        <w:t>局），新疆生产建设兵团文物局负责本行政区域申报材料汇总、初核及推荐工作，应填写推荐汇总表（附件1），加盖公章后报送。每省（区、市）推荐项目不超过10项（含）。申报单位需按要求填写项目申报书（附件2），加盖公章后向所在地省级文物行政部门报送。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（二）中央国家机关、群团组织及企事业单位，中央有关文博单位，国家文物局直属单位，可自行填写申报书、汇总表，加盖公章后报送。每单位申报项目不超过2项（含）。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（三）申报材料以U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盘形式</w:t>
      </w:r>
      <w:proofErr w:type="gramEnd"/>
      <w:r w:rsidRPr="00F31C7D">
        <w:rPr>
          <w:rFonts w:ascii="仿宋" w:eastAsia="仿宋" w:hAnsi="仿宋" w:hint="eastAsia"/>
          <w:sz w:val="32"/>
          <w:szCs w:val="32"/>
        </w:rPr>
        <w:t>报送，连同项目申报书纸质版等寄送至指定地址。申报截止日期为2023年3月31日，过期不予受理。推介项目将在2023年文化和自然遗产日期间公布并宣传推广。</w:t>
      </w:r>
    </w:p>
    <w:p w:rsidR="00F31C7D" w:rsidRPr="00F31C7D" w:rsidRDefault="00F31C7D" w:rsidP="00F31C7D">
      <w:pPr>
        <w:rPr>
          <w:rFonts w:ascii="黑体" w:eastAsia="黑体" w:hAnsi="黑体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</w:t>
      </w:r>
      <w:r w:rsidRPr="00F31C7D">
        <w:rPr>
          <w:rFonts w:ascii="黑体" w:eastAsia="黑体" w:hAnsi="黑体" w:hint="eastAsia"/>
          <w:sz w:val="32"/>
          <w:szCs w:val="32"/>
        </w:rPr>
        <w:t>六、联系方式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联系人：国家文物局政策法规司 李春鹏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　　　　中国文物报社 甘婷婷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联系电话：18201371263　18611696090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邮寄地址：北京市东城区东直门内北小街2号楼东门　中国文物报社总编室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特此通知。</w:t>
      </w:r>
    </w:p>
    <w:p w:rsidR="00F31C7D" w:rsidRPr="00F31C7D" w:rsidRDefault="00F31C7D" w:rsidP="00F31C7D">
      <w:pPr>
        <w:rPr>
          <w:rFonts w:ascii="仿宋" w:eastAsia="仿宋" w:hAnsi="仿宋"/>
          <w:sz w:val="32"/>
          <w:szCs w:val="32"/>
        </w:rPr>
      </w:pP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附件下载：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　　1.2023年度中华文物新媒体传播精品推荐汇总表</w:t>
      </w:r>
    </w:p>
    <w:p w:rsidR="00F31C7D" w:rsidRPr="00F31C7D" w:rsidRDefault="00F31C7D" w:rsidP="00F31C7D">
      <w:pPr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lastRenderedPageBreak/>
        <w:t xml:space="preserve">　　2.2023年度中华文物新媒体传播精品推荐书</w:t>
      </w:r>
    </w:p>
    <w:p w:rsidR="00F31C7D" w:rsidRPr="00F31C7D" w:rsidRDefault="00F31C7D" w:rsidP="00F31C7D">
      <w:pPr>
        <w:rPr>
          <w:rFonts w:ascii="仿宋" w:eastAsia="仿宋" w:hAnsi="仿宋"/>
          <w:sz w:val="32"/>
          <w:szCs w:val="32"/>
        </w:rPr>
      </w:pPr>
    </w:p>
    <w:p w:rsidR="00F31C7D" w:rsidRPr="00F31C7D" w:rsidRDefault="00F31C7D" w:rsidP="00F31C7D">
      <w:pPr>
        <w:rPr>
          <w:rFonts w:ascii="仿宋" w:eastAsia="仿宋" w:hAnsi="仿宋"/>
          <w:sz w:val="32"/>
          <w:szCs w:val="32"/>
        </w:rPr>
      </w:pPr>
    </w:p>
    <w:p w:rsidR="00F31C7D" w:rsidRPr="00F31C7D" w:rsidRDefault="00F31C7D" w:rsidP="00F31C7D">
      <w:pPr>
        <w:rPr>
          <w:rFonts w:ascii="仿宋" w:eastAsia="仿宋" w:hAnsi="仿宋"/>
          <w:sz w:val="32"/>
          <w:szCs w:val="32"/>
        </w:rPr>
      </w:pPr>
    </w:p>
    <w:p w:rsidR="00F31C7D" w:rsidRPr="00F31C7D" w:rsidRDefault="00F31C7D" w:rsidP="00F31C7D">
      <w:pPr>
        <w:jc w:val="right"/>
        <w:rPr>
          <w:rFonts w:ascii="仿宋" w:eastAsia="仿宋" w:hAnsi="仿宋" w:hint="eastAsia"/>
          <w:sz w:val="32"/>
          <w:szCs w:val="32"/>
        </w:rPr>
      </w:pPr>
      <w:r w:rsidRPr="00F31C7D">
        <w:rPr>
          <w:rFonts w:ascii="仿宋" w:eastAsia="仿宋" w:hAnsi="仿宋" w:hint="eastAsia"/>
          <w:sz w:val="32"/>
          <w:szCs w:val="32"/>
        </w:rPr>
        <w:t xml:space="preserve">国家文物局 </w:t>
      </w:r>
      <w:proofErr w:type="gramStart"/>
      <w:r w:rsidRPr="00F31C7D">
        <w:rPr>
          <w:rFonts w:ascii="仿宋" w:eastAsia="仿宋" w:hAnsi="仿宋" w:hint="eastAsia"/>
          <w:sz w:val="32"/>
          <w:szCs w:val="32"/>
        </w:rPr>
        <w:t>中</w:t>
      </w:r>
      <w:bookmarkStart w:id="0" w:name="_GoBack"/>
      <w:bookmarkEnd w:id="0"/>
      <w:r w:rsidRPr="00F31C7D">
        <w:rPr>
          <w:rFonts w:ascii="仿宋" w:eastAsia="仿宋" w:hAnsi="仿宋" w:hint="eastAsia"/>
          <w:sz w:val="32"/>
          <w:szCs w:val="32"/>
        </w:rPr>
        <w:t>央网信办</w:t>
      </w:r>
      <w:proofErr w:type="gramEnd"/>
    </w:p>
    <w:p w:rsidR="004F1F07" w:rsidRDefault="00F31C7D" w:rsidP="00F31C7D">
      <w:pPr>
        <w:jc w:val="right"/>
      </w:pPr>
      <w:r w:rsidRPr="00F31C7D">
        <w:rPr>
          <w:rFonts w:ascii="仿宋" w:eastAsia="仿宋" w:hAnsi="仿宋" w:hint="eastAsia"/>
          <w:sz w:val="32"/>
          <w:szCs w:val="32"/>
        </w:rPr>
        <w:t>2023年2月28日</w:t>
      </w:r>
    </w:p>
    <w:sectPr w:rsidR="004F1F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C7D"/>
    <w:rsid w:val="004F1F07"/>
    <w:rsid w:val="00F31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214</Words>
  <Characters>1221</Characters>
  <Application>Microsoft Office Word</Application>
  <DocSecurity>0</DocSecurity>
  <Lines>10</Lines>
  <Paragraphs>2</Paragraphs>
  <ScaleCrop>false</ScaleCrop>
  <Company>Microsoft</Company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TXW</dc:creator>
  <cp:lastModifiedBy>TXW</cp:lastModifiedBy>
  <cp:revision>1</cp:revision>
  <dcterms:created xsi:type="dcterms:W3CDTF">2023-03-17T09:20:00Z</dcterms:created>
  <dcterms:modified xsi:type="dcterms:W3CDTF">2023-03-17T09:22:00Z</dcterms:modified>
</cp:coreProperties>
</file>