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86A" w:rsidRDefault="0076386A">
      <w:pPr>
        <w:adjustRightInd w:val="0"/>
        <w:spacing w:line="600" w:lineRule="exact"/>
        <w:rPr>
          <w:rFonts w:ascii="Times New Roman" w:eastAsia="方正小标宋_GBK" w:hAnsi="Times New Roman"/>
          <w:b/>
          <w:sz w:val="44"/>
          <w:szCs w:val="44"/>
        </w:rPr>
      </w:pPr>
      <w:bookmarkStart w:id="0" w:name="_Toc148344518"/>
    </w:p>
    <w:p w:rsidR="0076386A" w:rsidRDefault="00D72116">
      <w:pPr>
        <w:adjustRightInd w:val="0"/>
        <w:spacing w:line="600" w:lineRule="exact"/>
        <w:jc w:val="center"/>
        <w:rPr>
          <w:rFonts w:ascii="Times New Roman" w:eastAsia="方正小标宋_GBK" w:hAnsi="Times New Roman"/>
          <w:b/>
          <w:sz w:val="44"/>
          <w:szCs w:val="44"/>
        </w:rPr>
      </w:pPr>
      <w:r>
        <w:rPr>
          <w:rFonts w:ascii="Times New Roman" w:eastAsia="方正小标宋_GBK" w:hAnsi="Times New Roman"/>
          <w:b/>
          <w:sz w:val="44"/>
          <w:szCs w:val="44"/>
        </w:rPr>
        <w:t>江苏省文</w:t>
      </w:r>
      <w:r>
        <w:rPr>
          <w:rFonts w:ascii="Times New Roman" w:eastAsia="方正小标宋_GBK" w:hAnsi="Times New Roman" w:hint="eastAsia"/>
          <w:b/>
          <w:sz w:val="44"/>
          <w:szCs w:val="44"/>
        </w:rPr>
        <w:t>化和</w:t>
      </w:r>
      <w:r>
        <w:rPr>
          <w:rFonts w:ascii="Times New Roman" w:eastAsia="方正小标宋_GBK" w:hAnsi="Times New Roman"/>
          <w:b/>
          <w:sz w:val="44"/>
          <w:szCs w:val="44"/>
        </w:rPr>
        <w:t>旅</w:t>
      </w:r>
      <w:r>
        <w:rPr>
          <w:rFonts w:ascii="Times New Roman" w:eastAsia="方正小标宋_GBK" w:hAnsi="Times New Roman" w:hint="eastAsia"/>
          <w:b/>
          <w:sz w:val="44"/>
          <w:szCs w:val="44"/>
        </w:rPr>
        <w:t>游</w:t>
      </w:r>
      <w:r>
        <w:rPr>
          <w:rFonts w:ascii="Times New Roman" w:eastAsia="方正小标宋_GBK" w:hAnsi="Times New Roman"/>
          <w:b/>
          <w:sz w:val="44"/>
          <w:szCs w:val="44"/>
        </w:rPr>
        <w:t>行业</w:t>
      </w:r>
      <w:r>
        <w:rPr>
          <w:rFonts w:ascii="Times New Roman" w:eastAsia="方正小标宋_GBK" w:hAnsi="Times New Roman"/>
          <w:b/>
          <w:color w:val="000000"/>
          <w:sz w:val="44"/>
          <w:szCs w:val="44"/>
        </w:rPr>
        <w:t>网络</w:t>
      </w:r>
      <w:r>
        <w:rPr>
          <w:rFonts w:ascii="Times New Roman" w:eastAsia="方正小标宋_GBK" w:hAnsi="Times New Roman" w:hint="eastAsia"/>
          <w:b/>
          <w:color w:val="000000"/>
          <w:sz w:val="44"/>
          <w:szCs w:val="44"/>
        </w:rPr>
        <w:t>数据</w:t>
      </w:r>
      <w:r>
        <w:rPr>
          <w:rFonts w:ascii="Times New Roman" w:eastAsia="方正小标宋_GBK" w:hAnsi="Times New Roman"/>
          <w:b/>
          <w:color w:val="000000"/>
          <w:sz w:val="44"/>
          <w:szCs w:val="44"/>
        </w:rPr>
        <w:t>安全防护</w:t>
      </w:r>
      <w:r>
        <w:rPr>
          <w:rFonts w:ascii="Times New Roman" w:eastAsia="方正小标宋_GBK" w:hAnsi="Times New Roman"/>
          <w:b/>
          <w:sz w:val="44"/>
          <w:szCs w:val="44"/>
        </w:rPr>
        <w:t>指南</w:t>
      </w:r>
      <w:r>
        <w:rPr>
          <w:rFonts w:ascii="Times New Roman" w:eastAsia="方正小标宋_GBK" w:hAnsi="Times New Roman" w:hint="eastAsia"/>
          <w:b/>
          <w:sz w:val="44"/>
          <w:szCs w:val="44"/>
        </w:rPr>
        <w:t>（试行）</w:t>
      </w:r>
    </w:p>
    <w:p w:rsidR="0076386A" w:rsidRDefault="0076386A">
      <w:pPr>
        <w:adjustRightInd w:val="0"/>
        <w:spacing w:line="600" w:lineRule="exact"/>
        <w:jc w:val="center"/>
        <w:rPr>
          <w:rFonts w:ascii="Times New Roman" w:eastAsia="方正小标宋_GBK" w:hAnsi="Times New Roman"/>
          <w:b/>
          <w:color w:val="FF0000"/>
          <w:sz w:val="44"/>
          <w:szCs w:val="44"/>
        </w:rPr>
      </w:pPr>
    </w:p>
    <w:bookmarkEnd w:id="0"/>
    <w:p w:rsidR="0076386A" w:rsidRDefault="00D72116">
      <w:pPr>
        <w:snapToGrid w:val="0"/>
        <w:spacing w:line="600" w:lineRule="exact"/>
        <w:ind w:firstLineChars="200" w:firstLine="743"/>
        <w:outlineLvl w:val="0"/>
        <w:rPr>
          <w:rFonts w:ascii="黑体" w:eastAsia="黑体" w:hAnsi="黑体" w:cs="宋体"/>
          <w:b/>
          <w:spacing w:val="5"/>
          <w:kern w:val="0"/>
          <w:sz w:val="36"/>
          <w:szCs w:val="24"/>
          <w:shd w:val="clear" w:color="auto" w:fill="FFFFFF"/>
        </w:rPr>
      </w:pPr>
      <w:r>
        <w:rPr>
          <w:rFonts w:ascii="黑体" w:eastAsia="黑体" w:hAnsi="黑体" w:cs="宋体" w:hint="eastAsia"/>
          <w:b/>
          <w:spacing w:val="5"/>
          <w:kern w:val="0"/>
          <w:sz w:val="36"/>
          <w:szCs w:val="24"/>
          <w:shd w:val="clear" w:color="auto" w:fill="FFFFFF"/>
        </w:rPr>
        <w:t>一、引言</w:t>
      </w:r>
      <w:bookmarkStart w:id="1" w:name="_GoBack"/>
      <w:bookmarkEnd w:id="1"/>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为规范和指导江苏省文化和旅游行业网络数据安全防护工作，提升全省文化和旅游行业网络数据安全防护水平，保障全省文化和旅游行业网络数据安全，依据《中华人民共和国网络安全法》《中华人民共和国密码法》《中华人民共和国数据安全法》《中华人民共和国个人信息保护法》等法律法规，制定本指南。</w:t>
      </w:r>
    </w:p>
    <w:p w:rsidR="0076386A" w:rsidRDefault="00D72116">
      <w:pPr>
        <w:snapToGrid w:val="0"/>
        <w:spacing w:line="600" w:lineRule="exact"/>
        <w:ind w:firstLineChars="200" w:firstLine="743"/>
        <w:outlineLvl w:val="0"/>
        <w:rPr>
          <w:rFonts w:ascii="黑体" w:eastAsia="黑体" w:hAnsi="黑体" w:cs="宋体"/>
          <w:b/>
          <w:spacing w:val="5"/>
          <w:kern w:val="0"/>
          <w:sz w:val="36"/>
          <w:szCs w:val="24"/>
          <w:shd w:val="clear" w:color="auto" w:fill="FFFFFF"/>
        </w:rPr>
      </w:pPr>
      <w:bookmarkStart w:id="2" w:name="_Toc148344519"/>
      <w:r>
        <w:rPr>
          <w:rFonts w:ascii="黑体" w:eastAsia="黑体" w:hAnsi="黑体" w:cs="宋体" w:hint="eastAsia"/>
          <w:b/>
          <w:spacing w:val="5"/>
          <w:kern w:val="0"/>
          <w:sz w:val="36"/>
          <w:szCs w:val="24"/>
          <w:shd w:val="clear" w:color="auto" w:fill="FFFFFF"/>
        </w:rPr>
        <w:t>二、适用范围</w:t>
      </w:r>
      <w:bookmarkEnd w:id="2"/>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本指南适用于指导江苏省范围内文化和旅游行业企事业单位（以下简称“文化和旅游单位”）开展网络数据安全防护工作，也可供文化旅游、网络安全相关主管部门以及第三方评估机构等组织开展文化和旅游行业数据</w:t>
      </w:r>
      <w:r w:rsidR="003B6A31" w:rsidRPr="00BE47EA">
        <w:rPr>
          <w:rFonts w:ascii="仿宋" w:eastAsia="仿宋" w:hAnsi="仿宋" w:cs="宋体" w:hint="eastAsia"/>
          <w:spacing w:val="5"/>
          <w:kern w:val="0"/>
          <w:szCs w:val="24"/>
          <w:shd w:val="clear" w:color="auto" w:fill="FFFFFF"/>
        </w:rPr>
        <w:t>安全</w:t>
      </w:r>
      <w:r w:rsidRPr="00BE47EA">
        <w:rPr>
          <w:rFonts w:ascii="仿宋" w:eastAsia="仿宋" w:hAnsi="仿宋" w:cs="宋体" w:hint="eastAsia"/>
          <w:spacing w:val="5"/>
          <w:kern w:val="0"/>
          <w:szCs w:val="24"/>
          <w:shd w:val="clear" w:color="auto" w:fill="FFFFFF"/>
        </w:rPr>
        <w:t>监督管理与评估等工作时参考。</w:t>
      </w:r>
    </w:p>
    <w:p w:rsidR="0076386A" w:rsidRDefault="00D72116">
      <w:pPr>
        <w:snapToGrid w:val="0"/>
        <w:spacing w:line="600" w:lineRule="exact"/>
        <w:ind w:firstLineChars="200" w:firstLine="743"/>
        <w:outlineLvl w:val="0"/>
        <w:rPr>
          <w:rFonts w:ascii="黑体" w:eastAsia="黑体" w:hAnsi="黑体" w:cs="宋体"/>
          <w:b/>
          <w:spacing w:val="5"/>
          <w:kern w:val="0"/>
          <w:sz w:val="36"/>
          <w:szCs w:val="24"/>
          <w:shd w:val="clear" w:color="auto" w:fill="FFFFFF"/>
        </w:rPr>
      </w:pPr>
      <w:r>
        <w:rPr>
          <w:rFonts w:ascii="黑体" w:eastAsia="黑体" w:hAnsi="黑体" w:cs="宋体" w:hint="eastAsia"/>
          <w:b/>
          <w:spacing w:val="5"/>
          <w:kern w:val="0"/>
          <w:sz w:val="36"/>
          <w:szCs w:val="24"/>
          <w:shd w:val="clear" w:color="auto" w:fill="FFFFFF"/>
        </w:rPr>
        <w:t>三、术语和定义</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本指南所称数据即网络数据，是指文化和旅游行业通过网络处理和产生的各种数据，包括但不限于业务数据、经营数据、个人信息以及数据衍生物。</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lastRenderedPageBreak/>
        <w:t>本指南所称数据安全，是指通过采取必要措施，确保文化和旅游行业中数据处于有效保护和合法利用的状态，以及具备保障持续安全状态的能力。</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本指南所称重要数据，是指一旦遭到篡改、破坏、泄露或者非法获取、非法利用，可能危害国家安全、公共利益的数据。</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本指南所称数据资产，是指对组织具有价值的数据。</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本指南所称个人信息，是指文化和旅游行业信息系统中以电子或者其他方式记录的与已识别或者可识别的自然人有关的各种信息，不包括匿名化处理后的信息。个人信息的处理包括个人信息的收集、存储、使用、加工、传输、提供、公开、删除等。依据个人信息保护法，个人信息分为敏感个人信息和非敏感个人信息。</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本指南所称敏感个人信息，是指文化和旅游行业信息系统中一旦泄露或者非法使用，容易导致自然人的人格尊严受到侵害或者人身、财产安全受到危害的个人信息，包括生物识别、宗教信仰、特定身份、医疗健康、金融账户、行踪轨迹等信息，以及不满十四周岁未成年人的个人信息。</w:t>
      </w:r>
    </w:p>
    <w:p w:rsidR="0076386A" w:rsidRPr="00BE47EA" w:rsidRDefault="00D72116">
      <w:pPr>
        <w:snapToGrid w:val="0"/>
        <w:spacing w:line="600" w:lineRule="exact"/>
        <w:ind w:firstLineChars="200" w:firstLine="660"/>
        <w:rPr>
          <w:rFonts w:ascii="Times New Roman" w:eastAsia="仿宋" w:hAnsi="Times New Roman" w:cs="Times New Roman"/>
          <w:color w:val="000000"/>
        </w:rPr>
      </w:pPr>
      <w:r w:rsidRPr="00BE47EA">
        <w:rPr>
          <w:rFonts w:ascii="Times New Roman" w:eastAsia="仿宋" w:hAnsi="Times New Roman" w:cs="Times New Roman"/>
          <w:spacing w:val="5"/>
          <w:kern w:val="0"/>
          <w:szCs w:val="24"/>
          <w:shd w:val="clear" w:color="auto" w:fill="FFFFFF"/>
        </w:rPr>
        <w:t>本指南所称文化和旅游行业信息系统（简称</w:t>
      </w:r>
      <w:r w:rsidRPr="00BE47EA">
        <w:rPr>
          <w:rFonts w:ascii="仿宋" w:eastAsia="仿宋" w:hAnsi="仿宋" w:cs="宋体"/>
          <w:spacing w:val="5"/>
          <w:kern w:val="0"/>
          <w:szCs w:val="24"/>
          <w:shd w:val="clear" w:color="auto" w:fill="FFFFFF"/>
        </w:rPr>
        <w:t>“</w:t>
      </w:r>
      <w:r w:rsidRPr="00BE47EA">
        <w:rPr>
          <w:rFonts w:ascii="Times New Roman" w:eastAsia="仿宋" w:hAnsi="Times New Roman" w:cs="Times New Roman"/>
          <w:spacing w:val="5"/>
          <w:kern w:val="0"/>
          <w:szCs w:val="24"/>
          <w:shd w:val="clear" w:color="auto" w:fill="FFFFFF"/>
        </w:rPr>
        <w:t>文旅信息系统</w:t>
      </w:r>
      <w:r w:rsidRPr="0006571D">
        <w:rPr>
          <w:rFonts w:ascii="仿宋" w:eastAsia="仿宋" w:hAnsi="仿宋" w:cs="宋体"/>
          <w:spacing w:val="5"/>
          <w:kern w:val="0"/>
          <w:szCs w:val="24"/>
          <w:shd w:val="clear" w:color="auto" w:fill="FFFFFF"/>
        </w:rPr>
        <w:t>”</w:t>
      </w:r>
      <w:r w:rsidRPr="00BE47EA">
        <w:rPr>
          <w:rFonts w:ascii="Times New Roman" w:eastAsia="仿宋" w:hAnsi="Times New Roman" w:cs="Times New Roman"/>
          <w:spacing w:val="5"/>
          <w:kern w:val="0"/>
          <w:szCs w:val="24"/>
          <w:shd w:val="clear" w:color="auto" w:fill="FFFFFF"/>
        </w:rPr>
        <w:t>），</w:t>
      </w:r>
      <w:r w:rsidRPr="00BE47EA">
        <w:rPr>
          <w:rFonts w:ascii="Times New Roman" w:eastAsia="仿宋" w:hAnsi="Times New Roman" w:cs="Times New Roman"/>
          <w:color w:val="000000"/>
        </w:rPr>
        <w:t>是指由计算机硬件、网络和通信设备、计算机软件、信息资源、信息用户和规章制度组成的以处理信息流为目的的人机一体化系统，典型</w:t>
      </w:r>
      <w:proofErr w:type="gramStart"/>
      <w:r w:rsidRPr="00BE47EA">
        <w:rPr>
          <w:rFonts w:ascii="Times New Roman" w:eastAsia="仿宋" w:hAnsi="Times New Roman" w:cs="Times New Roman"/>
          <w:color w:val="000000"/>
        </w:rPr>
        <w:t>的文旅信息系统</w:t>
      </w:r>
      <w:proofErr w:type="gramEnd"/>
      <w:r w:rsidRPr="00BE47EA">
        <w:rPr>
          <w:rFonts w:ascii="Times New Roman" w:eastAsia="仿宋" w:hAnsi="Times New Roman" w:cs="Times New Roman"/>
          <w:color w:val="000000"/>
        </w:rPr>
        <w:t>包括门户网站、</w:t>
      </w:r>
      <w:proofErr w:type="gramStart"/>
      <w:r w:rsidRPr="00BE47EA">
        <w:rPr>
          <w:rFonts w:ascii="Times New Roman" w:eastAsia="仿宋" w:hAnsi="Times New Roman" w:cs="Times New Roman"/>
          <w:color w:val="000000"/>
        </w:rPr>
        <w:t>智慧文旅平台</w:t>
      </w:r>
      <w:proofErr w:type="gramEnd"/>
      <w:r w:rsidRPr="00BE47EA">
        <w:rPr>
          <w:rFonts w:ascii="Times New Roman" w:eastAsia="仿宋" w:hAnsi="Times New Roman" w:cs="Times New Roman"/>
          <w:color w:val="000000"/>
        </w:rPr>
        <w:t>、</w:t>
      </w:r>
      <w:r w:rsidRPr="00BE47EA">
        <w:rPr>
          <w:rFonts w:ascii="Times New Roman" w:eastAsia="仿宋" w:hAnsi="Times New Roman" w:cs="Times New Roman"/>
          <w:color w:val="000000"/>
        </w:rPr>
        <w:lastRenderedPageBreak/>
        <w:t>闸机票</w:t>
      </w:r>
      <w:proofErr w:type="gramStart"/>
      <w:r w:rsidRPr="00BE47EA">
        <w:rPr>
          <w:rFonts w:ascii="Times New Roman" w:eastAsia="仿宋" w:hAnsi="Times New Roman" w:cs="Times New Roman"/>
          <w:color w:val="000000"/>
        </w:rPr>
        <w:t>务</w:t>
      </w:r>
      <w:proofErr w:type="gramEnd"/>
      <w:r w:rsidRPr="00BE47EA">
        <w:rPr>
          <w:rFonts w:ascii="Times New Roman" w:eastAsia="仿宋" w:hAnsi="Times New Roman" w:cs="Times New Roman"/>
          <w:color w:val="000000"/>
        </w:rPr>
        <w:t>系统、票务预约系统、旅游住宿系统、</w:t>
      </w:r>
      <w:r w:rsidRPr="00BE47EA">
        <w:rPr>
          <w:rFonts w:ascii="Times New Roman" w:eastAsia="仿宋" w:hAnsi="Times New Roman" w:cs="Times New Roman"/>
          <w:color w:val="000000"/>
        </w:rPr>
        <w:t>APP</w:t>
      </w:r>
      <w:r w:rsidRPr="00BE47EA">
        <w:rPr>
          <w:rFonts w:ascii="Times New Roman" w:eastAsia="仿宋" w:hAnsi="Times New Roman" w:cs="Times New Roman"/>
          <w:color w:val="000000"/>
        </w:rPr>
        <w:t>系统等。</w:t>
      </w:r>
    </w:p>
    <w:p w:rsidR="0076386A" w:rsidRDefault="00D72116">
      <w:pPr>
        <w:snapToGrid w:val="0"/>
        <w:spacing w:line="600" w:lineRule="exact"/>
        <w:ind w:firstLineChars="200" w:firstLine="743"/>
        <w:outlineLvl w:val="0"/>
        <w:rPr>
          <w:rFonts w:ascii="黑体" w:eastAsia="黑体" w:hAnsi="黑体" w:cs="宋体"/>
          <w:b/>
          <w:spacing w:val="5"/>
          <w:kern w:val="0"/>
          <w:sz w:val="36"/>
          <w:szCs w:val="24"/>
          <w:shd w:val="clear" w:color="auto" w:fill="FFFFFF"/>
        </w:rPr>
      </w:pPr>
      <w:r>
        <w:rPr>
          <w:rFonts w:ascii="黑体" w:eastAsia="黑体" w:hAnsi="黑体" w:cs="宋体" w:hint="eastAsia"/>
          <w:b/>
          <w:spacing w:val="5"/>
          <w:kern w:val="0"/>
          <w:sz w:val="36"/>
          <w:szCs w:val="24"/>
          <w:shd w:val="clear" w:color="auto" w:fill="FFFFFF"/>
        </w:rPr>
        <w:t>四、目标和任务</w:t>
      </w:r>
    </w:p>
    <w:p w:rsidR="0076386A" w:rsidRPr="00BE47EA" w:rsidRDefault="00D72116">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江苏省文化和旅游行业网络数据安全防护工作的目标是在保障数据安全的前提下促进数据依法合理有效利用，总体任务包括数据识别、分类分级、风险防控、审计追溯四个层面，分别为：</w:t>
      </w:r>
      <w:bookmarkStart w:id="3" w:name="_Toc148344521"/>
    </w:p>
    <w:p w:rsidR="0076386A" w:rsidRPr="00BE47EA" w:rsidRDefault="00D72116">
      <w:pPr>
        <w:snapToGrid w:val="0"/>
        <w:spacing w:line="600" w:lineRule="exact"/>
        <w:ind w:firstLineChars="200" w:firstLine="643"/>
        <w:rPr>
          <w:rFonts w:ascii="楷体" w:eastAsia="楷体" w:hAnsi="楷体"/>
          <w:b/>
          <w:color w:val="000000"/>
          <w:sz w:val="36"/>
        </w:rPr>
      </w:pPr>
      <w:r w:rsidRPr="00BE47EA">
        <w:rPr>
          <w:rFonts w:ascii="楷体" w:eastAsia="楷体" w:hAnsi="楷体" w:hint="eastAsia"/>
          <w:b/>
          <w:szCs w:val="28"/>
        </w:rPr>
        <w:t>（一）数据识别</w:t>
      </w:r>
      <w:bookmarkEnd w:id="3"/>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文化和旅游单位应当识别数据处理活动中涉及的数据，包括重要数据、个人信息和其他数据，形成数据资产清单，指定专人负责维护并及时更新。</w:t>
      </w:r>
    </w:p>
    <w:p w:rsidR="0076386A" w:rsidRPr="00BE47EA" w:rsidRDefault="00D72116">
      <w:pPr>
        <w:snapToGrid w:val="0"/>
        <w:spacing w:line="600" w:lineRule="exact"/>
        <w:ind w:firstLineChars="200" w:firstLine="643"/>
        <w:rPr>
          <w:rFonts w:ascii="楷体" w:eastAsia="楷体" w:hAnsi="楷体"/>
          <w:b/>
          <w:szCs w:val="28"/>
        </w:rPr>
      </w:pPr>
      <w:bookmarkStart w:id="4" w:name="_Toc148344522"/>
      <w:r w:rsidRPr="00BE47EA">
        <w:rPr>
          <w:rFonts w:ascii="楷体" w:eastAsia="楷体" w:hAnsi="楷体" w:hint="eastAsia"/>
          <w:b/>
          <w:szCs w:val="28"/>
        </w:rPr>
        <w:t>（二）分类分级</w:t>
      </w:r>
      <w:bookmarkEnd w:id="4"/>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文化和旅游单位应当按照法律法规、国家标准有关要求，根据业务管理或运营需要，对所掌握的数据进行分类分级管理，并对重要数据和敏感个人信息进行重点保护。</w:t>
      </w:r>
    </w:p>
    <w:p w:rsidR="0076386A" w:rsidRPr="00BE47EA" w:rsidRDefault="00D72116">
      <w:pPr>
        <w:snapToGrid w:val="0"/>
        <w:spacing w:line="600" w:lineRule="exact"/>
        <w:ind w:firstLineChars="200" w:firstLine="643"/>
        <w:rPr>
          <w:rFonts w:ascii="楷体" w:eastAsia="楷体" w:hAnsi="楷体"/>
          <w:b/>
          <w:szCs w:val="28"/>
        </w:rPr>
      </w:pPr>
      <w:bookmarkStart w:id="5" w:name="_Toc148344523"/>
      <w:r w:rsidRPr="00BE47EA">
        <w:rPr>
          <w:rFonts w:ascii="楷体" w:eastAsia="楷体" w:hAnsi="楷体" w:hint="eastAsia"/>
          <w:b/>
          <w:szCs w:val="28"/>
        </w:rPr>
        <w:t>（三）风险防控</w:t>
      </w:r>
      <w:bookmarkEnd w:id="5"/>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文化和旅游单位应当按照“谁主管、谁负责，谁处理、谁负责”的原则，在开展数据处理活动时按照有关法律法规的规定履行数据安全保护义务，采取加密、脱敏、备份、访问控制、审计等技术或者其他必要措施，加强数据安全防护，保护数据免受泄露、窃取、篡改、毁损、丢失、非法使用等。建立数据安全管理责任和评价考核制度，开展数据安全风险评估，制定数据安全事件应急预案，及时处置数据安全事件，组织开展数据安全教育培</w:t>
      </w:r>
      <w:r w:rsidRPr="00BE47EA">
        <w:rPr>
          <w:rFonts w:ascii="仿宋" w:eastAsia="仿宋" w:hAnsi="仿宋" w:hint="eastAsia"/>
          <w:color w:val="000000"/>
        </w:rPr>
        <w:lastRenderedPageBreak/>
        <w:t>训。</w:t>
      </w:r>
    </w:p>
    <w:p w:rsidR="0076386A" w:rsidRPr="00BE47EA" w:rsidRDefault="00D72116">
      <w:pPr>
        <w:snapToGrid w:val="0"/>
        <w:spacing w:line="600" w:lineRule="exact"/>
        <w:ind w:firstLineChars="200" w:firstLine="643"/>
        <w:rPr>
          <w:rFonts w:ascii="楷体" w:eastAsia="楷体" w:hAnsi="楷体"/>
          <w:b/>
          <w:szCs w:val="28"/>
        </w:rPr>
      </w:pPr>
      <w:bookmarkStart w:id="6" w:name="_Toc148344524"/>
      <w:r w:rsidRPr="00BE47EA">
        <w:rPr>
          <w:rFonts w:ascii="楷体" w:eastAsia="楷体" w:hAnsi="楷体" w:hint="eastAsia"/>
          <w:b/>
          <w:szCs w:val="28"/>
        </w:rPr>
        <w:t>（四）审计追溯</w:t>
      </w:r>
      <w:bookmarkEnd w:id="6"/>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文化和旅游单位应当对数据全生命周期进行记录，确保数据处理活动可审计、可追溯。</w:t>
      </w:r>
      <w:bookmarkStart w:id="7" w:name="_Toc148344525"/>
    </w:p>
    <w:p w:rsidR="0076386A" w:rsidRDefault="00D72116" w:rsidP="00D72CC1">
      <w:pPr>
        <w:snapToGrid w:val="0"/>
        <w:spacing w:line="600" w:lineRule="exact"/>
        <w:ind w:firstLineChars="200" w:firstLine="723"/>
        <w:outlineLvl w:val="0"/>
        <w:rPr>
          <w:rFonts w:ascii="黑体" w:eastAsia="黑体" w:hAnsi="黑体"/>
          <w:b/>
          <w:color w:val="000000"/>
          <w:sz w:val="36"/>
          <w:szCs w:val="36"/>
        </w:rPr>
      </w:pPr>
      <w:r>
        <w:rPr>
          <w:rFonts w:ascii="黑体" w:eastAsia="黑体" w:hAnsi="黑体" w:hint="eastAsia"/>
          <w:b/>
          <w:color w:val="000000"/>
          <w:sz w:val="36"/>
          <w:szCs w:val="36"/>
        </w:rPr>
        <w:t>五、</w:t>
      </w:r>
      <w:r>
        <w:rPr>
          <w:rFonts w:ascii="黑体" w:eastAsia="黑体" w:hAnsi="黑体" w:cs="宋体" w:hint="eastAsia"/>
          <w:b/>
          <w:spacing w:val="5"/>
          <w:kern w:val="0"/>
          <w:sz w:val="36"/>
          <w:szCs w:val="24"/>
          <w:shd w:val="clear" w:color="auto" w:fill="FFFFFF"/>
        </w:rPr>
        <w:t>数据安全防护体系</w:t>
      </w:r>
      <w:bookmarkEnd w:id="7"/>
    </w:p>
    <w:p w:rsidR="0076386A" w:rsidRDefault="00D72116">
      <w:pPr>
        <w:snapToGrid w:val="0"/>
        <w:ind w:rightChars="-94" w:right="-301"/>
        <w:jc w:val="center"/>
        <w:rPr>
          <w:rFonts w:ascii="Times New Roman" w:hAnsi="Times New Roman"/>
          <w:b/>
        </w:rPr>
      </w:pPr>
      <w:r>
        <w:rPr>
          <w:rFonts w:ascii="Times New Roman" w:hAnsi="Times New Roman"/>
          <w:b/>
          <w:noProof/>
        </w:rPr>
        <w:drawing>
          <wp:inline distT="0" distB="0" distL="0" distR="0">
            <wp:extent cx="5574030" cy="3009900"/>
            <wp:effectExtent l="0" t="0" r="762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5598141" cy="3023122"/>
                    </a:xfrm>
                    <a:prstGeom prst="rect">
                      <a:avLst/>
                    </a:prstGeom>
                    <a:noFill/>
                  </pic:spPr>
                </pic:pic>
              </a:graphicData>
            </a:graphic>
          </wp:inline>
        </w:drawing>
      </w:r>
    </w:p>
    <w:p w:rsidR="0076386A" w:rsidRDefault="00D72116">
      <w:pPr>
        <w:snapToGrid w:val="0"/>
        <w:spacing w:line="300" w:lineRule="auto"/>
        <w:ind w:left="578" w:hanging="578"/>
        <w:jc w:val="center"/>
        <w:rPr>
          <w:rFonts w:ascii="Times New Roman" w:eastAsia="黑体" w:hAnsi="Times New Roman" w:cs="Times New Roman"/>
          <w:b/>
          <w:spacing w:val="5"/>
          <w:kern w:val="0"/>
          <w:sz w:val="28"/>
          <w:szCs w:val="24"/>
          <w:shd w:val="clear" w:color="auto" w:fill="FFFFFF"/>
        </w:rPr>
      </w:pPr>
      <w:r>
        <w:rPr>
          <w:rFonts w:ascii="Times New Roman" w:eastAsia="黑体" w:hAnsi="Times New Roman" w:cs="Times New Roman"/>
          <w:b/>
          <w:spacing w:val="5"/>
          <w:kern w:val="0"/>
          <w:sz w:val="28"/>
          <w:szCs w:val="24"/>
          <w:shd w:val="clear" w:color="auto" w:fill="FFFFFF"/>
        </w:rPr>
        <w:t>图</w:t>
      </w:r>
      <w:r>
        <w:rPr>
          <w:rFonts w:ascii="Times New Roman" w:eastAsia="黑体" w:hAnsi="Times New Roman" w:cs="Times New Roman"/>
          <w:b/>
          <w:spacing w:val="5"/>
          <w:kern w:val="0"/>
          <w:sz w:val="28"/>
          <w:szCs w:val="24"/>
          <w:shd w:val="clear" w:color="auto" w:fill="FFFFFF"/>
        </w:rPr>
        <w:t xml:space="preserve">1 </w:t>
      </w:r>
      <w:r>
        <w:rPr>
          <w:rFonts w:ascii="Times New Roman" w:eastAsia="黑体" w:hAnsi="Times New Roman" w:cs="Times New Roman"/>
          <w:b/>
          <w:spacing w:val="5"/>
          <w:kern w:val="0"/>
          <w:sz w:val="28"/>
          <w:szCs w:val="24"/>
          <w:shd w:val="clear" w:color="auto" w:fill="FFFFFF"/>
        </w:rPr>
        <w:t>数据安全防护体系架构</w:t>
      </w:r>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hint="eastAsia"/>
          <w:color w:val="000000"/>
        </w:rPr>
        <w:t>江苏省文化和旅游行业网络数据安全防护体系架构包括国家法律法规</w:t>
      </w:r>
      <w:r w:rsidR="003B6A31" w:rsidRPr="00BE47EA">
        <w:rPr>
          <w:rFonts w:ascii="仿宋" w:eastAsia="仿宋" w:hAnsi="仿宋" w:hint="eastAsia"/>
          <w:color w:val="000000"/>
        </w:rPr>
        <w:t>和</w:t>
      </w:r>
      <w:r w:rsidRPr="00BE47EA">
        <w:rPr>
          <w:rFonts w:ascii="仿宋" w:eastAsia="仿宋" w:hAnsi="仿宋" w:hint="eastAsia"/>
          <w:color w:val="000000"/>
        </w:rPr>
        <w:t>行业监管要求、数据分类分级、数据全生命周期安全防护、通用安全防护四部分。江苏省文化和旅游行业网络数据安全防护以满足安全合</w:t>
      </w:r>
      <w:proofErr w:type="gramStart"/>
      <w:r w:rsidRPr="00BE47EA">
        <w:rPr>
          <w:rFonts w:ascii="仿宋" w:eastAsia="仿宋" w:hAnsi="仿宋" w:hint="eastAsia"/>
          <w:color w:val="000000"/>
        </w:rPr>
        <w:t>规</w:t>
      </w:r>
      <w:proofErr w:type="gramEnd"/>
      <w:r w:rsidRPr="00BE47EA">
        <w:rPr>
          <w:rFonts w:ascii="仿宋" w:eastAsia="仿宋" w:hAnsi="仿宋" w:hint="eastAsia"/>
          <w:color w:val="000000"/>
        </w:rPr>
        <w:t>需求为目标，以数据资产为中心，在国家法律法规、行业监管要求的指导下，形成以数据分类分级为防护基础，以数据全生命周期安全防护和通用安全防护为防护核心的完善、全面的体系架构，并给出具体防护实施方法和措施，推</w:t>
      </w:r>
      <w:r w:rsidRPr="00BE47EA">
        <w:rPr>
          <w:rFonts w:ascii="仿宋" w:eastAsia="仿宋" w:hAnsi="仿宋" w:hint="eastAsia"/>
          <w:color w:val="000000"/>
        </w:rPr>
        <w:lastRenderedPageBreak/>
        <w:t>动文化和旅游单位快速落地网络数据安全防护体系建设。</w:t>
      </w:r>
      <w:bookmarkStart w:id="8" w:name="_Toc148344526"/>
    </w:p>
    <w:p w:rsidR="0076386A" w:rsidRDefault="00D72116" w:rsidP="00D72CC1">
      <w:pPr>
        <w:snapToGrid w:val="0"/>
        <w:spacing w:line="600" w:lineRule="exact"/>
        <w:ind w:firstLineChars="200" w:firstLine="723"/>
        <w:outlineLvl w:val="0"/>
        <w:rPr>
          <w:rFonts w:ascii="Times New Roman" w:eastAsia="方正楷体_GBK" w:hAnsi="Times New Roman"/>
          <w:szCs w:val="28"/>
        </w:rPr>
      </w:pPr>
      <w:r>
        <w:rPr>
          <w:rFonts w:ascii="黑体" w:eastAsia="黑体" w:hAnsi="黑体" w:hint="eastAsia"/>
          <w:b/>
          <w:color w:val="000000"/>
          <w:sz w:val="36"/>
          <w:szCs w:val="36"/>
        </w:rPr>
        <w:t>六、数据分类分级</w:t>
      </w:r>
      <w:bookmarkEnd w:id="8"/>
    </w:p>
    <w:p w:rsidR="0076386A" w:rsidRDefault="00D72116" w:rsidP="00D72CC1">
      <w:pPr>
        <w:snapToGrid w:val="0"/>
        <w:spacing w:line="600" w:lineRule="exact"/>
        <w:ind w:firstLineChars="200" w:firstLine="723"/>
        <w:outlineLvl w:val="1"/>
        <w:rPr>
          <w:rFonts w:ascii="楷体" w:eastAsia="楷体" w:hAnsi="楷体"/>
          <w:b/>
          <w:color w:val="000000"/>
          <w:sz w:val="36"/>
          <w:szCs w:val="36"/>
        </w:rPr>
      </w:pPr>
      <w:r>
        <w:rPr>
          <w:rFonts w:ascii="楷体" w:eastAsia="楷体" w:hAnsi="楷体" w:hint="eastAsia"/>
          <w:b/>
          <w:color w:val="000000"/>
          <w:sz w:val="36"/>
          <w:szCs w:val="36"/>
        </w:rPr>
        <w:t>（一）数据分类分级原则</w:t>
      </w:r>
    </w:p>
    <w:p w:rsidR="0076386A" w:rsidRPr="00BE47EA" w:rsidRDefault="00D72116" w:rsidP="00BE47EA">
      <w:pPr>
        <w:snapToGrid w:val="0"/>
        <w:spacing w:line="600" w:lineRule="exact"/>
        <w:ind w:firstLineChars="200" w:firstLine="640"/>
        <w:rPr>
          <w:rFonts w:ascii="仿宋" w:eastAsia="仿宋" w:hAnsi="仿宋"/>
          <w:color w:val="000000"/>
        </w:rPr>
      </w:pPr>
      <w:r w:rsidRPr="00BE47EA">
        <w:rPr>
          <w:rFonts w:ascii="仿宋" w:eastAsia="仿宋" w:hAnsi="仿宋"/>
          <w:color w:val="000000"/>
        </w:rPr>
        <w:t>文化和旅游行业数据分类分级遵循以下原则：</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1</w:t>
      </w:r>
      <w:r w:rsidRPr="00BE47EA">
        <w:rPr>
          <w:rFonts w:ascii="仿宋" w:eastAsia="仿宋" w:hAnsi="仿宋" w:cs="宋体"/>
          <w:spacing w:val="5"/>
          <w:kern w:val="0"/>
          <w:szCs w:val="24"/>
          <w:shd w:val="clear" w:color="auto" w:fill="FFFFFF"/>
        </w:rPr>
        <w:t>．合法合</w:t>
      </w:r>
      <w:proofErr w:type="gramStart"/>
      <w:r w:rsidRPr="00BE47EA">
        <w:rPr>
          <w:rFonts w:ascii="仿宋" w:eastAsia="仿宋" w:hAnsi="仿宋" w:cs="宋体"/>
          <w:spacing w:val="5"/>
          <w:kern w:val="0"/>
          <w:szCs w:val="24"/>
          <w:shd w:val="clear" w:color="auto" w:fill="FFFFFF"/>
        </w:rPr>
        <w:t>规</w:t>
      </w:r>
      <w:proofErr w:type="gramEnd"/>
      <w:r w:rsidRPr="00BE47EA">
        <w:rPr>
          <w:rFonts w:ascii="仿宋" w:eastAsia="仿宋" w:hAnsi="仿宋" w:cs="宋体"/>
          <w:spacing w:val="5"/>
          <w:kern w:val="0"/>
          <w:szCs w:val="24"/>
          <w:shd w:val="clear" w:color="auto" w:fill="FFFFFF"/>
        </w:rPr>
        <w:t>原则：</w:t>
      </w:r>
      <w:r w:rsidRPr="00BE47EA">
        <w:rPr>
          <w:rFonts w:ascii="仿宋" w:eastAsia="仿宋" w:hAnsi="仿宋" w:cs="宋体" w:hint="eastAsia"/>
          <w:spacing w:val="5"/>
          <w:kern w:val="0"/>
          <w:szCs w:val="24"/>
          <w:shd w:val="clear" w:color="auto" w:fill="FFFFFF"/>
        </w:rPr>
        <w:t>符合</w:t>
      </w:r>
      <w:r w:rsidRPr="00BE47EA">
        <w:rPr>
          <w:rFonts w:ascii="仿宋" w:eastAsia="仿宋" w:hAnsi="仿宋" w:cs="宋体"/>
          <w:spacing w:val="5"/>
          <w:kern w:val="0"/>
          <w:szCs w:val="24"/>
          <w:shd w:val="clear" w:color="auto" w:fill="FFFFFF"/>
        </w:rPr>
        <w:t>国家法律法规及行业主管部门有关规定。</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2</w:t>
      </w:r>
      <w:r w:rsidRPr="00BE47EA">
        <w:rPr>
          <w:rFonts w:ascii="仿宋" w:eastAsia="仿宋" w:hAnsi="仿宋" w:cs="宋体"/>
          <w:spacing w:val="5"/>
          <w:kern w:val="0"/>
          <w:szCs w:val="24"/>
          <w:shd w:val="clear" w:color="auto" w:fill="FFFFFF"/>
        </w:rPr>
        <w:t>．可执行性原则：数据分类分级</w:t>
      </w:r>
      <w:r w:rsidRPr="00BE47EA">
        <w:rPr>
          <w:rFonts w:ascii="仿宋" w:eastAsia="仿宋" w:hAnsi="仿宋" w:cs="宋体" w:hint="eastAsia"/>
          <w:spacing w:val="5"/>
          <w:kern w:val="0"/>
          <w:szCs w:val="24"/>
          <w:shd w:val="clear" w:color="auto" w:fill="FFFFFF"/>
        </w:rPr>
        <w:t>方法</w:t>
      </w:r>
      <w:r w:rsidRPr="00BE47EA">
        <w:rPr>
          <w:rFonts w:ascii="仿宋" w:eastAsia="仿宋" w:hAnsi="仿宋" w:cs="宋体"/>
          <w:spacing w:val="5"/>
          <w:kern w:val="0"/>
          <w:szCs w:val="24"/>
          <w:shd w:val="clear" w:color="auto" w:fill="FFFFFF"/>
        </w:rPr>
        <w:t>避免过于复杂，以确保数据定级工作的可行性。</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3</w:t>
      </w:r>
      <w:r w:rsidRPr="00BE47EA">
        <w:rPr>
          <w:rFonts w:ascii="仿宋" w:eastAsia="仿宋" w:hAnsi="仿宋" w:cs="宋体"/>
          <w:spacing w:val="5"/>
          <w:kern w:val="0"/>
          <w:szCs w:val="24"/>
          <w:shd w:val="clear" w:color="auto" w:fill="FFFFFF"/>
        </w:rPr>
        <w:t>．就高从严原则：数据分级宜采用就高不就低的原则</w:t>
      </w:r>
      <w:r w:rsidRPr="00BE47EA">
        <w:rPr>
          <w:rFonts w:ascii="仿宋" w:eastAsia="仿宋" w:hAnsi="仿宋" w:cs="宋体" w:hint="eastAsia"/>
          <w:spacing w:val="5"/>
          <w:kern w:val="0"/>
          <w:szCs w:val="24"/>
          <w:shd w:val="clear" w:color="auto" w:fill="FFFFFF"/>
        </w:rPr>
        <w:t>进行定级</w:t>
      </w:r>
      <w:r w:rsidRPr="00BE47EA">
        <w:rPr>
          <w:rFonts w:ascii="仿宋" w:eastAsia="仿宋" w:hAnsi="仿宋" w:cs="宋体"/>
          <w:spacing w:val="5"/>
          <w:kern w:val="0"/>
          <w:szCs w:val="24"/>
          <w:shd w:val="clear" w:color="auto" w:fill="FFFFFF"/>
        </w:rPr>
        <w:t>，以确保数据能够得到安全有效的管理和使用。</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4</w:t>
      </w:r>
      <w:r w:rsidRPr="00BE47EA">
        <w:rPr>
          <w:rFonts w:ascii="仿宋" w:eastAsia="仿宋" w:hAnsi="仿宋" w:cs="宋体"/>
          <w:spacing w:val="5"/>
          <w:kern w:val="0"/>
          <w:szCs w:val="24"/>
          <w:shd w:val="clear" w:color="auto" w:fill="FFFFFF"/>
        </w:rPr>
        <w:t>．自主性原则：结合文化和旅游单位自身数据管理需要（如战略需要、业务需要、风险接受程度等），在</w:t>
      </w:r>
      <w:r w:rsidR="003B6A31" w:rsidRPr="00BE47EA">
        <w:rPr>
          <w:rFonts w:ascii="仿宋" w:eastAsia="仿宋" w:hAnsi="仿宋" w:cs="宋体" w:hint="eastAsia"/>
          <w:spacing w:val="5"/>
          <w:kern w:val="0"/>
          <w:szCs w:val="24"/>
          <w:shd w:val="clear" w:color="auto" w:fill="FFFFFF"/>
        </w:rPr>
        <w:t>符合</w:t>
      </w:r>
      <w:r w:rsidRPr="00BE47EA">
        <w:rPr>
          <w:rFonts w:ascii="仿宋" w:eastAsia="仿宋" w:hAnsi="仿宋" w:cs="宋体"/>
          <w:spacing w:val="5"/>
          <w:kern w:val="0"/>
          <w:szCs w:val="24"/>
          <w:shd w:val="clear" w:color="auto" w:fill="FFFFFF"/>
        </w:rPr>
        <w:t>国家法律法规及行业主管部门有关规定的基础上自主确定数据分类与分级。</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5</w:t>
      </w:r>
      <w:r w:rsidRPr="00BE47EA">
        <w:rPr>
          <w:rFonts w:ascii="仿宋" w:eastAsia="仿宋" w:hAnsi="仿宋" w:cs="宋体"/>
          <w:spacing w:val="5"/>
          <w:kern w:val="0"/>
          <w:szCs w:val="24"/>
          <w:shd w:val="clear" w:color="auto" w:fill="FFFFFF"/>
        </w:rPr>
        <w:t>．客观性原则：数据定级</w:t>
      </w:r>
      <w:r w:rsidRPr="00BE47EA">
        <w:rPr>
          <w:rFonts w:ascii="仿宋" w:eastAsia="仿宋" w:hAnsi="仿宋" w:cs="宋体" w:hint="eastAsia"/>
          <w:spacing w:val="5"/>
          <w:kern w:val="0"/>
          <w:szCs w:val="24"/>
          <w:shd w:val="clear" w:color="auto" w:fill="FFFFFF"/>
        </w:rPr>
        <w:t>方法</w:t>
      </w:r>
      <w:r w:rsidRPr="00BE47EA">
        <w:rPr>
          <w:rFonts w:ascii="仿宋" w:eastAsia="仿宋" w:hAnsi="仿宋" w:cs="宋体"/>
          <w:spacing w:val="5"/>
          <w:kern w:val="0"/>
          <w:szCs w:val="24"/>
          <w:shd w:val="clear" w:color="auto" w:fill="FFFFFF"/>
        </w:rPr>
        <w:t>是客观且可校验的，即通过数据自身的属性和定级规则即可判定其级别，并且数据的定级是可复核和</w:t>
      </w:r>
      <w:proofErr w:type="gramStart"/>
      <w:r w:rsidRPr="00BE47EA">
        <w:rPr>
          <w:rFonts w:ascii="仿宋" w:eastAsia="仿宋" w:hAnsi="仿宋" w:cs="宋体"/>
          <w:spacing w:val="5"/>
          <w:kern w:val="0"/>
          <w:szCs w:val="24"/>
          <w:shd w:val="clear" w:color="auto" w:fill="FFFFFF"/>
        </w:rPr>
        <w:t>检査</w:t>
      </w:r>
      <w:proofErr w:type="gramEnd"/>
      <w:r w:rsidRPr="00BE47EA">
        <w:rPr>
          <w:rFonts w:ascii="仿宋" w:eastAsia="仿宋" w:hAnsi="仿宋" w:cs="宋体"/>
          <w:spacing w:val="5"/>
          <w:kern w:val="0"/>
          <w:szCs w:val="24"/>
          <w:shd w:val="clear" w:color="auto" w:fill="FFFFFF"/>
        </w:rPr>
        <w:t>的。</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6</w:t>
      </w:r>
      <w:r w:rsidRPr="00BE47EA">
        <w:rPr>
          <w:rFonts w:ascii="仿宋" w:eastAsia="仿宋" w:hAnsi="仿宋" w:cs="宋体"/>
          <w:spacing w:val="5"/>
          <w:kern w:val="0"/>
          <w:szCs w:val="24"/>
          <w:shd w:val="clear" w:color="auto" w:fill="FFFFFF"/>
        </w:rPr>
        <w:t>．</w:t>
      </w:r>
      <w:r w:rsidRPr="00BE47EA">
        <w:rPr>
          <w:rFonts w:ascii="仿宋" w:eastAsia="仿宋" w:hAnsi="仿宋" w:cs="宋体" w:hint="eastAsia"/>
          <w:spacing w:val="5"/>
          <w:kern w:val="0"/>
          <w:szCs w:val="24"/>
          <w:shd w:val="clear" w:color="auto" w:fill="FFFFFF"/>
        </w:rPr>
        <w:t>动态调整</w:t>
      </w:r>
      <w:r w:rsidRPr="00BE47EA">
        <w:rPr>
          <w:rFonts w:ascii="仿宋" w:eastAsia="仿宋" w:hAnsi="仿宋" w:cs="宋体"/>
          <w:spacing w:val="5"/>
          <w:kern w:val="0"/>
          <w:szCs w:val="24"/>
          <w:shd w:val="clear" w:color="auto" w:fill="FFFFFF"/>
        </w:rPr>
        <w:t>原则：</w:t>
      </w:r>
      <w:r w:rsidRPr="00BE47EA">
        <w:rPr>
          <w:rFonts w:ascii="仿宋" w:eastAsia="仿宋" w:hAnsi="仿宋" w:cs="宋体" w:hint="eastAsia"/>
          <w:spacing w:val="5"/>
          <w:kern w:val="0"/>
          <w:szCs w:val="24"/>
          <w:shd w:val="clear" w:color="auto" w:fill="FFFFFF"/>
        </w:rPr>
        <w:t>随着业务应用场景变化、安全风险变化、安全事件发生以及监督管理要求变化等情况的改变，数据分类分级宜随之进行动态调整。</w:t>
      </w:r>
    </w:p>
    <w:p w:rsidR="0076386A" w:rsidRDefault="00D72116" w:rsidP="00D72CC1">
      <w:pPr>
        <w:snapToGrid w:val="0"/>
        <w:spacing w:line="600" w:lineRule="exact"/>
        <w:ind w:firstLineChars="200" w:firstLine="723"/>
        <w:outlineLvl w:val="1"/>
        <w:rPr>
          <w:rFonts w:ascii="楷体" w:eastAsia="楷体" w:hAnsi="楷体"/>
          <w:b/>
          <w:color w:val="000000"/>
          <w:sz w:val="36"/>
          <w:szCs w:val="36"/>
        </w:rPr>
      </w:pPr>
      <w:bookmarkStart w:id="9" w:name="_Toc148344529"/>
      <w:r>
        <w:rPr>
          <w:rFonts w:ascii="楷体" w:eastAsia="楷体" w:hAnsi="楷体" w:hint="eastAsia"/>
          <w:b/>
          <w:color w:val="000000"/>
          <w:sz w:val="36"/>
          <w:szCs w:val="36"/>
        </w:rPr>
        <w:t>（二）数据分类方法</w:t>
      </w:r>
      <w:bookmarkEnd w:id="9"/>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lastRenderedPageBreak/>
        <w:t>文化和旅游单位进行数据分类时，可先按照行业领域分类、再按照业务属性分类的思路进行，从文化和旅游行业的数据安全管理和使用需求出发，结合《文化和旅游部政务数据资源管理办法（试行）》等数据资源管理相关要求开展数据分类工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1</w:t>
      </w: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spacing w:val="5"/>
          <w:kern w:val="0"/>
          <w:szCs w:val="24"/>
          <w:shd w:val="clear" w:color="auto" w:fill="FFFFFF"/>
        </w:rPr>
        <w:t>明确数据范围：先按照文化和旅游行业主管（监管）部门职责，明确责任主体管理的数据范围，涉及法律法规有专门管理要求的数据类别，如文物信息、个人信息等，应按照有关规定或标准进行分类，为制定专门的安全防护策略提供基础。</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2</w:t>
      </w:r>
      <w:r w:rsidRPr="00BE47EA">
        <w:rPr>
          <w:rFonts w:ascii="Times New Roman" w:eastAsia="仿宋" w:hAnsi="Times New Roman" w:cs="Times New Roman"/>
          <w:spacing w:val="5"/>
          <w:kern w:val="0"/>
          <w:szCs w:val="24"/>
          <w:shd w:val="clear" w:color="auto" w:fill="FFFFFF"/>
        </w:rPr>
        <w:t>．分析业务属性：在明确数据范围后对相关数据的业务属性进行具体分析，实现数据的逐级细化分类。</w:t>
      </w:r>
      <w:proofErr w:type="gramStart"/>
      <w:r w:rsidRPr="00BE47EA">
        <w:rPr>
          <w:rFonts w:ascii="Times New Roman" w:eastAsia="仿宋" w:hAnsi="Times New Roman" w:cs="Times New Roman"/>
          <w:spacing w:val="5"/>
          <w:kern w:val="0"/>
          <w:szCs w:val="24"/>
          <w:shd w:val="clear" w:color="auto" w:fill="FFFFFF"/>
        </w:rPr>
        <w:t>常见业务</w:t>
      </w:r>
      <w:proofErr w:type="gramEnd"/>
      <w:r w:rsidRPr="00BE47EA">
        <w:rPr>
          <w:rFonts w:ascii="Times New Roman" w:eastAsia="仿宋" w:hAnsi="Times New Roman" w:cs="Times New Roman"/>
          <w:spacing w:val="5"/>
          <w:kern w:val="0"/>
          <w:szCs w:val="24"/>
          <w:shd w:val="clear" w:color="auto" w:fill="FFFFFF"/>
        </w:rPr>
        <w:t>属性包括但不限于：</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1</w:t>
      </w:r>
      <w:r w:rsidRPr="00BE47EA">
        <w:rPr>
          <w:rFonts w:ascii="Times New Roman" w:eastAsia="仿宋" w:hAnsi="Times New Roman" w:cs="Times New Roman" w:hint="eastAsia"/>
          <w:spacing w:val="5"/>
          <w:kern w:val="0"/>
          <w:szCs w:val="24"/>
          <w:shd w:val="clear" w:color="auto" w:fill="FFFFFF"/>
        </w:rPr>
        <w:t>）业务领域：按照业务范围或业务类型进行细化分类；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2</w:t>
      </w:r>
      <w:r w:rsidRPr="00BE47EA">
        <w:rPr>
          <w:rFonts w:ascii="Times New Roman" w:eastAsia="仿宋" w:hAnsi="Times New Roman" w:cs="Times New Roman" w:hint="eastAsia"/>
          <w:spacing w:val="5"/>
          <w:kern w:val="0"/>
          <w:szCs w:val="24"/>
          <w:shd w:val="clear" w:color="auto" w:fill="FFFFFF"/>
        </w:rPr>
        <w:t>）责任部门：按照数据管理部门或职责分工进行细化分类；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3</w:t>
      </w:r>
      <w:r w:rsidRPr="00BE47EA">
        <w:rPr>
          <w:rFonts w:ascii="Times New Roman" w:eastAsia="仿宋" w:hAnsi="Times New Roman" w:cs="Times New Roman" w:hint="eastAsia"/>
          <w:spacing w:val="5"/>
          <w:kern w:val="0"/>
          <w:szCs w:val="24"/>
          <w:shd w:val="clear" w:color="auto" w:fill="FFFFFF"/>
        </w:rPr>
        <w:t>）描述对象：按照数据描述对象进行细化分类；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4</w:t>
      </w:r>
      <w:r w:rsidRPr="00BE47EA">
        <w:rPr>
          <w:rFonts w:ascii="Times New Roman" w:eastAsia="仿宋" w:hAnsi="Times New Roman" w:cs="Times New Roman" w:hint="eastAsia"/>
          <w:spacing w:val="5"/>
          <w:kern w:val="0"/>
          <w:szCs w:val="24"/>
          <w:shd w:val="clear" w:color="auto" w:fill="FFFFFF"/>
        </w:rPr>
        <w:t>）数据主题：按照数据的内容主题进行细化分类；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5</w:t>
      </w:r>
      <w:r w:rsidRPr="00BE47EA">
        <w:rPr>
          <w:rFonts w:ascii="Times New Roman" w:eastAsia="仿宋" w:hAnsi="Times New Roman" w:cs="Times New Roman" w:hint="eastAsia"/>
          <w:spacing w:val="5"/>
          <w:kern w:val="0"/>
          <w:szCs w:val="24"/>
          <w:shd w:val="clear" w:color="auto" w:fill="FFFFFF"/>
        </w:rPr>
        <w:t>）数据用途：按照数据使用目的进行细化分类；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6</w:t>
      </w:r>
      <w:r w:rsidRPr="00BE47EA">
        <w:rPr>
          <w:rFonts w:ascii="Times New Roman" w:eastAsia="仿宋" w:hAnsi="Times New Roman" w:cs="Times New Roman" w:hint="eastAsia"/>
          <w:spacing w:val="5"/>
          <w:kern w:val="0"/>
          <w:szCs w:val="24"/>
          <w:shd w:val="clear" w:color="auto" w:fill="FFFFFF"/>
        </w:rPr>
        <w:t>）数据处理：按照数据处理者类型或数据处理活动进行细化分类；</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hint="eastAsia"/>
          <w:spacing w:val="5"/>
          <w:kern w:val="0"/>
          <w:szCs w:val="24"/>
          <w:shd w:val="clear" w:color="auto" w:fill="FFFFFF"/>
        </w:rPr>
        <w:t>（</w:t>
      </w:r>
      <w:r w:rsidRPr="00BE47EA">
        <w:rPr>
          <w:rFonts w:ascii="Times New Roman" w:eastAsia="仿宋" w:hAnsi="Times New Roman" w:cs="Times New Roman" w:hint="eastAsia"/>
          <w:spacing w:val="5"/>
          <w:kern w:val="0"/>
          <w:szCs w:val="24"/>
          <w:shd w:val="clear" w:color="auto" w:fill="FFFFFF"/>
        </w:rPr>
        <w:t>7</w:t>
      </w:r>
      <w:r w:rsidRPr="00BE47EA">
        <w:rPr>
          <w:rFonts w:ascii="Times New Roman" w:eastAsia="仿宋" w:hAnsi="Times New Roman" w:cs="Times New Roman" w:hint="eastAsia"/>
          <w:spacing w:val="5"/>
          <w:kern w:val="0"/>
          <w:szCs w:val="24"/>
          <w:shd w:val="clear" w:color="auto" w:fill="FFFFFF"/>
        </w:rPr>
        <w:t>）数据来源：按照数据来源进行细化分类。</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bookmarkStart w:id="10" w:name="_Toc148344530"/>
      <w:r w:rsidRPr="00BE47EA">
        <w:rPr>
          <w:rFonts w:ascii="Times New Roman" w:eastAsia="仿宋" w:hAnsi="Times New Roman" w:cs="Times New Roman"/>
          <w:spacing w:val="5"/>
          <w:kern w:val="0"/>
          <w:szCs w:val="24"/>
          <w:shd w:val="clear" w:color="auto" w:fill="FFFFFF"/>
        </w:rPr>
        <w:t>3</w:t>
      </w:r>
      <w:r w:rsidRPr="00BE47EA">
        <w:rPr>
          <w:rFonts w:ascii="仿宋" w:eastAsia="仿宋" w:hAnsi="仿宋" w:cs="宋体"/>
          <w:spacing w:val="5"/>
          <w:kern w:val="0"/>
          <w:szCs w:val="24"/>
          <w:shd w:val="clear" w:color="auto" w:fill="FFFFFF"/>
        </w:rPr>
        <w:t>．</w:t>
      </w:r>
      <w:r w:rsidRPr="00BE47EA">
        <w:rPr>
          <w:rFonts w:ascii="仿宋" w:eastAsia="仿宋" w:hAnsi="仿宋" w:cs="宋体" w:hint="eastAsia"/>
          <w:spacing w:val="5"/>
          <w:kern w:val="0"/>
          <w:szCs w:val="24"/>
          <w:shd w:val="clear" w:color="auto" w:fill="FFFFFF"/>
        </w:rPr>
        <w:t>细化业务分类：在完成业务属性的识别与分析后，可</w:t>
      </w:r>
      <w:r w:rsidRPr="00BE47EA">
        <w:rPr>
          <w:rFonts w:ascii="仿宋" w:eastAsia="仿宋" w:hAnsi="仿宋" w:cs="宋体" w:hint="eastAsia"/>
          <w:spacing w:val="5"/>
          <w:kern w:val="0"/>
          <w:szCs w:val="24"/>
          <w:shd w:val="clear" w:color="auto" w:fill="FFFFFF"/>
        </w:rPr>
        <w:lastRenderedPageBreak/>
        <w:t>按照业务范围、运营模式、业务流程等，对业务涉及的数据进行分类，形成和确定数据分类结果。</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根据上述数据分类方法，附录</w:t>
      </w:r>
      <w:r w:rsidRPr="00BE47EA">
        <w:rPr>
          <w:rFonts w:ascii="仿宋" w:eastAsia="仿宋" w:hAnsi="仿宋" w:cs="宋体"/>
          <w:spacing w:val="5"/>
          <w:kern w:val="0"/>
          <w:szCs w:val="24"/>
          <w:shd w:val="clear" w:color="auto" w:fill="FFFFFF"/>
        </w:rPr>
        <w:t>1</w:t>
      </w:r>
      <w:r w:rsidRPr="00BE47EA">
        <w:rPr>
          <w:rFonts w:ascii="仿宋" w:eastAsia="仿宋" w:hAnsi="仿宋" w:cs="宋体" w:hint="eastAsia"/>
          <w:spacing w:val="5"/>
          <w:kern w:val="0"/>
          <w:szCs w:val="24"/>
          <w:shd w:val="clear" w:color="auto" w:fill="FFFFFF"/>
        </w:rPr>
        <w:t>给出了一种文化和旅游行业网络数据分类示例参考。</w:t>
      </w:r>
    </w:p>
    <w:p w:rsidR="0076386A" w:rsidRPr="00BE47EA" w:rsidRDefault="00D72116" w:rsidP="00D72CC1">
      <w:pPr>
        <w:snapToGrid w:val="0"/>
        <w:spacing w:line="600" w:lineRule="exact"/>
        <w:ind w:firstLineChars="200" w:firstLine="640"/>
        <w:outlineLvl w:val="1"/>
        <w:rPr>
          <w:rFonts w:ascii="楷体" w:eastAsia="楷体" w:hAnsi="楷体"/>
          <w:color w:val="000000"/>
          <w:szCs w:val="36"/>
        </w:rPr>
      </w:pPr>
      <w:r w:rsidRPr="00BE47EA">
        <w:rPr>
          <w:rFonts w:ascii="楷体" w:eastAsia="楷体" w:hAnsi="楷体" w:hint="eastAsia"/>
          <w:color w:val="000000"/>
          <w:szCs w:val="36"/>
        </w:rPr>
        <w:t>（三）数据分级方法</w:t>
      </w:r>
      <w:bookmarkEnd w:id="10"/>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数据安全性遭到破坏后可能造成的影响（如可能造成的危害、损失或潜在风险等），是确定数据安全级别的重要判断依据。文化和旅游行业数据分级</w:t>
      </w:r>
      <w:proofErr w:type="gramStart"/>
      <w:r w:rsidRPr="00BE47EA">
        <w:rPr>
          <w:rFonts w:ascii="仿宋" w:eastAsia="仿宋" w:hAnsi="仿宋" w:cs="宋体" w:hint="eastAsia"/>
          <w:spacing w:val="5"/>
          <w:kern w:val="0"/>
          <w:szCs w:val="24"/>
          <w:shd w:val="clear" w:color="auto" w:fill="FFFFFF"/>
        </w:rPr>
        <w:t>宜主要</w:t>
      </w:r>
      <w:proofErr w:type="gramEnd"/>
      <w:r w:rsidRPr="00BE47EA">
        <w:rPr>
          <w:rFonts w:ascii="仿宋" w:eastAsia="仿宋" w:hAnsi="仿宋" w:cs="宋体" w:hint="eastAsia"/>
          <w:spacing w:val="5"/>
          <w:kern w:val="0"/>
          <w:szCs w:val="24"/>
          <w:shd w:val="clear" w:color="auto" w:fill="FFFFFF"/>
        </w:rPr>
        <w:t>考虑影响对象与影响程度两个要素。</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spacing w:val="5"/>
          <w:kern w:val="0"/>
          <w:szCs w:val="24"/>
          <w:shd w:val="clear" w:color="auto" w:fill="FFFFFF"/>
        </w:rPr>
        <w:t>影响对象是指数据一旦遭到篡改、破坏、泄露或者非法获取、非法利用后，受到危害影响的对象，包括</w:t>
      </w:r>
      <w:r w:rsidRPr="00BE47EA">
        <w:rPr>
          <w:rFonts w:ascii="仿宋" w:eastAsia="仿宋" w:hAnsi="仿宋" w:cs="宋体" w:hint="eastAsia"/>
          <w:spacing w:val="5"/>
          <w:kern w:val="0"/>
          <w:szCs w:val="24"/>
          <w:shd w:val="clear" w:color="auto" w:fill="FFFFFF"/>
        </w:rPr>
        <w:t>国家安全和公共利</w:t>
      </w:r>
      <w:r w:rsidRPr="00BE47EA">
        <w:rPr>
          <w:rFonts w:ascii="仿宋" w:eastAsia="仿宋" w:hAnsi="仿宋" w:cs="宋体"/>
          <w:spacing w:val="5"/>
          <w:kern w:val="0"/>
          <w:szCs w:val="24"/>
          <w:shd w:val="clear" w:color="auto" w:fill="FFFFFF"/>
        </w:rPr>
        <w:t>益、个人合法权益、组织合法权益三</w:t>
      </w:r>
      <w:r w:rsidR="00F567CE" w:rsidRPr="00BE47EA">
        <w:rPr>
          <w:rFonts w:ascii="仿宋" w:eastAsia="仿宋" w:hAnsi="仿宋" w:cs="宋体" w:hint="eastAsia"/>
          <w:spacing w:val="5"/>
          <w:kern w:val="0"/>
          <w:szCs w:val="24"/>
          <w:shd w:val="clear" w:color="auto" w:fill="FFFFFF"/>
        </w:rPr>
        <w:t>类</w:t>
      </w:r>
      <w:r w:rsidRPr="00BE47EA">
        <w:rPr>
          <w:rFonts w:ascii="仿宋" w:eastAsia="仿宋" w:hAnsi="仿宋" w:cs="宋体"/>
          <w:spacing w:val="5"/>
          <w:kern w:val="0"/>
          <w:szCs w:val="24"/>
          <w:shd w:val="clear" w:color="auto" w:fill="FFFFFF"/>
        </w:rPr>
        <w:t>对象。</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spacing w:val="5"/>
          <w:kern w:val="0"/>
          <w:szCs w:val="24"/>
          <w:shd w:val="clear" w:color="auto" w:fill="FFFFFF"/>
        </w:rPr>
        <w:t>影响程度是指数据一旦遭到篡改、破坏、泄露或者非法获取、非法利用后，所造成的危害影响大小。危害程度从低到高可分为无危害、</w:t>
      </w:r>
      <w:r w:rsidRPr="00BE47EA">
        <w:rPr>
          <w:rFonts w:ascii="仿宋" w:eastAsia="仿宋" w:hAnsi="仿宋" w:cs="宋体" w:hint="eastAsia"/>
          <w:spacing w:val="5"/>
          <w:kern w:val="0"/>
          <w:szCs w:val="24"/>
          <w:shd w:val="clear" w:color="auto" w:fill="FFFFFF"/>
        </w:rPr>
        <w:t>一般</w:t>
      </w:r>
      <w:r w:rsidRPr="00BE47EA">
        <w:rPr>
          <w:rFonts w:ascii="仿宋" w:eastAsia="仿宋" w:hAnsi="仿宋" w:cs="宋体"/>
          <w:spacing w:val="5"/>
          <w:kern w:val="0"/>
          <w:szCs w:val="24"/>
          <w:shd w:val="clear" w:color="auto" w:fill="FFFFFF"/>
        </w:rPr>
        <w:t>危害、</w:t>
      </w:r>
      <w:r w:rsidRPr="00BE47EA">
        <w:rPr>
          <w:rFonts w:ascii="仿宋" w:eastAsia="仿宋" w:hAnsi="仿宋" w:cs="宋体" w:hint="eastAsia"/>
          <w:spacing w:val="5"/>
          <w:kern w:val="0"/>
          <w:szCs w:val="24"/>
          <w:shd w:val="clear" w:color="auto" w:fill="FFFFFF"/>
        </w:rPr>
        <w:t>严重</w:t>
      </w:r>
      <w:r w:rsidRPr="00BE47EA">
        <w:rPr>
          <w:rFonts w:ascii="仿宋" w:eastAsia="仿宋" w:hAnsi="仿宋" w:cs="宋体"/>
          <w:spacing w:val="5"/>
          <w:kern w:val="0"/>
          <w:szCs w:val="24"/>
          <w:shd w:val="clear" w:color="auto" w:fill="FFFFFF"/>
        </w:rPr>
        <w:t>危害、</w:t>
      </w:r>
      <w:r w:rsidRPr="00BE47EA">
        <w:rPr>
          <w:rFonts w:ascii="仿宋" w:eastAsia="仿宋" w:hAnsi="仿宋" w:cs="宋体" w:hint="eastAsia"/>
          <w:spacing w:val="5"/>
          <w:kern w:val="0"/>
          <w:szCs w:val="24"/>
          <w:shd w:val="clear" w:color="auto" w:fill="FFFFFF"/>
        </w:rPr>
        <w:t>特别</w:t>
      </w:r>
      <w:r w:rsidRPr="00BE47EA">
        <w:rPr>
          <w:rFonts w:ascii="仿宋" w:eastAsia="仿宋" w:hAnsi="仿宋" w:cs="宋体"/>
          <w:spacing w:val="5"/>
          <w:kern w:val="0"/>
          <w:szCs w:val="24"/>
          <w:shd w:val="clear" w:color="auto" w:fill="FFFFFF"/>
        </w:rPr>
        <w:t>严重危害。</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综合影响对象、影响程度，得到</w:t>
      </w:r>
      <w:r w:rsidRPr="00BE47EA">
        <w:rPr>
          <w:rFonts w:ascii="仿宋" w:eastAsia="仿宋" w:hAnsi="仿宋" w:cs="宋体"/>
          <w:spacing w:val="5"/>
          <w:kern w:val="0"/>
          <w:szCs w:val="24"/>
          <w:shd w:val="clear" w:color="auto" w:fill="FFFFFF"/>
        </w:rPr>
        <w:t>数据</w:t>
      </w:r>
      <w:r w:rsidRPr="00BE47EA">
        <w:rPr>
          <w:rFonts w:ascii="仿宋" w:eastAsia="仿宋" w:hAnsi="仿宋" w:cs="宋体" w:hint="eastAsia"/>
          <w:spacing w:val="5"/>
          <w:kern w:val="0"/>
          <w:szCs w:val="24"/>
          <w:shd w:val="clear" w:color="auto" w:fill="FFFFFF"/>
        </w:rPr>
        <w:t>资产</w:t>
      </w:r>
      <w:r w:rsidRPr="00BE47EA">
        <w:rPr>
          <w:rFonts w:ascii="仿宋" w:eastAsia="仿宋" w:hAnsi="仿宋" w:cs="宋体"/>
          <w:spacing w:val="5"/>
          <w:kern w:val="0"/>
          <w:szCs w:val="24"/>
          <w:shd w:val="clear" w:color="auto" w:fill="FFFFFF"/>
        </w:rPr>
        <w:t>的</w:t>
      </w:r>
      <w:r w:rsidRPr="00BE47EA">
        <w:rPr>
          <w:rFonts w:ascii="仿宋" w:eastAsia="仿宋" w:hAnsi="仿宋" w:cs="宋体" w:hint="eastAsia"/>
          <w:spacing w:val="5"/>
          <w:kern w:val="0"/>
          <w:szCs w:val="24"/>
          <w:shd w:val="clear" w:color="auto" w:fill="FFFFFF"/>
        </w:rPr>
        <w:t>安全等级</w:t>
      </w:r>
      <w:r w:rsidRPr="00BE47EA">
        <w:rPr>
          <w:rFonts w:ascii="仿宋" w:eastAsia="仿宋" w:hAnsi="仿宋" w:cs="宋体"/>
          <w:spacing w:val="5"/>
          <w:kern w:val="0"/>
          <w:szCs w:val="24"/>
          <w:shd w:val="clear" w:color="auto" w:fill="FFFFFF"/>
        </w:rPr>
        <w:t>，</w:t>
      </w:r>
      <w:r w:rsidRPr="00BE47EA">
        <w:rPr>
          <w:rFonts w:ascii="仿宋" w:eastAsia="仿宋" w:hAnsi="仿宋" w:cs="宋体" w:hint="eastAsia"/>
          <w:spacing w:val="5"/>
          <w:kern w:val="0"/>
          <w:szCs w:val="24"/>
          <w:shd w:val="clear" w:color="auto" w:fill="FFFFFF"/>
        </w:rPr>
        <w:t>安全等级共分为</w:t>
      </w:r>
      <w:r w:rsidRPr="00BE47EA">
        <w:rPr>
          <w:rFonts w:ascii="仿宋" w:eastAsia="仿宋" w:hAnsi="仿宋" w:cs="宋体"/>
          <w:spacing w:val="5"/>
          <w:kern w:val="0"/>
          <w:szCs w:val="24"/>
          <w:shd w:val="clear" w:color="auto" w:fill="FFFFFF"/>
        </w:rPr>
        <w:t>第三级、第二级和第一级，其对应的安全要求逐级递减。具体见表1。</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第一级数据是指一旦遭到篡改、破坏、泄露或者非法获取、非法利用，不对国家安全和公共利益造成危害，但会对个人合法权益、组织合法权益造成</w:t>
      </w:r>
      <w:proofErr w:type="gramStart"/>
      <w:r w:rsidRPr="00BE47EA">
        <w:rPr>
          <w:rFonts w:ascii="仿宋" w:eastAsia="仿宋" w:hAnsi="仿宋" w:cs="宋体" w:hint="eastAsia"/>
          <w:spacing w:val="5"/>
          <w:kern w:val="0"/>
          <w:szCs w:val="24"/>
          <w:shd w:val="clear" w:color="auto" w:fill="FFFFFF"/>
        </w:rPr>
        <w:t>一般危害</w:t>
      </w:r>
      <w:proofErr w:type="gramEnd"/>
      <w:r w:rsidRPr="00BE47EA">
        <w:rPr>
          <w:rFonts w:ascii="仿宋" w:eastAsia="仿宋" w:hAnsi="仿宋" w:cs="宋体" w:hint="eastAsia"/>
          <w:spacing w:val="5"/>
          <w:kern w:val="0"/>
          <w:szCs w:val="24"/>
          <w:shd w:val="clear" w:color="auto" w:fill="FFFFFF"/>
        </w:rPr>
        <w:t>的数据。</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lastRenderedPageBreak/>
        <w:t>第二级数据是指一旦遭到篡改、破坏、泄露或者非法获取、非法利用，将对国家安全和公共利益造成</w:t>
      </w:r>
      <w:proofErr w:type="gramStart"/>
      <w:r w:rsidRPr="00BE47EA">
        <w:rPr>
          <w:rFonts w:ascii="仿宋" w:eastAsia="仿宋" w:hAnsi="仿宋" w:cs="宋体" w:hint="eastAsia"/>
          <w:spacing w:val="5"/>
          <w:kern w:val="0"/>
          <w:szCs w:val="24"/>
          <w:shd w:val="clear" w:color="auto" w:fill="FFFFFF"/>
        </w:rPr>
        <w:t>一般危害</w:t>
      </w:r>
      <w:proofErr w:type="gramEnd"/>
      <w:r w:rsidRPr="00BE47EA">
        <w:rPr>
          <w:rFonts w:ascii="仿宋" w:eastAsia="仿宋" w:hAnsi="仿宋" w:cs="宋体" w:hint="eastAsia"/>
          <w:spacing w:val="5"/>
          <w:kern w:val="0"/>
          <w:szCs w:val="24"/>
          <w:shd w:val="clear" w:color="auto" w:fill="FFFFFF"/>
        </w:rPr>
        <w:t>或者对个人、组织合法权益造成严重危害的数据。</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t>第三级数据是指一旦遭到篡改、破坏、泄露或者非法获取、非法利用，将对国家安全和公共利益造成严重危害，或者对个人合法权益、组织合法权益造成特别严重危害</w:t>
      </w:r>
      <w:r w:rsidR="00F567CE" w:rsidRPr="00BE47EA">
        <w:rPr>
          <w:rFonts w:ascii="仿宋" w:eastAsia="仿宋" w:hAnsi="仿宋" w:cs="宋体" w:hint="eastAsia"/>
          <w:spacing w:val="5"/>
          <w:kern w:val="0"/>
          <w:szCs w:val="24"/>
          <w:shd w:val="clear" w:color="auto" w:fill="FFFFFF"/>
        </w:rPr>
        <w:t>的数据</w:t>
      </w:r>
      <w:r w:rsidRPr="00BE47EA">
        <w:rPr>
          <w:rFonts w:ascii="仿宋" w:eastAsia="仿宋" w:hAnsi="仿宋" w:cs="宋体" w:hint="eastAsia"/>
          <w:spacing w:val="5"/>
          <w:kern w:val="0"/>
          <w:szCs w:val="24"/>
          <w:shd w:val="clear" w:color="auto" w:fill="FFFFFF"/>
        </w:rPr>
        <w:t>。</w:t>
      </w:r>
    </w:p>
    <w:p w:rsidR="0076386A" w:rsidRDefault="00D72116">
      <w:pPr>
        <w:snapToGrid w:val="0"/>
        <w:jc w:val="center"/>
        <w:rPr>
          <w:rFonts w:ascii="黑体" w:eastAsia="黑体" w:hAnsi="黑体" w:cs="Times New Roman"/>
          <w:b/>
          <w:spacing w:val="5"/>
          <w:kern w:val="0"/>
          <w:sz w:val="28"/>
          <w:szCs w:val="24"/>
          <w:shd w:val="clear" w:color="auto" w:fill="FFFFFF"/>
        </w:rPr>
      </w:pPr>
      <w:r>
        <w:rPr>
          <w:rFonts w:ascii="黑体" w:eastAsia="黑体" w:hAnsi="黑体" w:cs="Times New Roman"/>
          <w:b/>
          <w:spacing w:val="5"/>
          <w:kern w:val="0"/>
          <w:sz w:val="28"/>
          <w:szCs w:val="24"/>
          <w:shd w:val="clear" w:color="auto" w:fill="FFFFFF"/>
        </w:rPr>
        <w:t>表1 数据定级方法</w:t>
      </w:r>
    </w:p>
    <w:tbl>
      <w:tblPr>
        <w:tblStyle w:val="aa"/>
        <w:tblW w:w="8854" w:type="dxa"/>
        <w:jc w:val="center"/>
        <w:tblLayout w:type="fixed"/>
        <w:tblCellMar>
          <w:left w:w="0" w:type="dxa"/>
          <w:right w:w="0" w:type="dxa"/>
        </w:tblCellMar>
        <w:tblLook w:val="04A0" w:firstRow="1" w:lastRow="0" w:firstColumn="1" w:lastColumn="0" w:noHBand="0" w:noVBand="1"/>
      </w:tblPr>
      <w:tblGrid>
        <w:gridCol w:w="1505"/>
        <w:gridCol w:w="2943"/>
        <w:gridCol w:w="2203"/>
        <w:gridCol w:w="2203"/>
      </w:tblGrid>
      <w:tr w:rsidR="0076386A">
        <w:trPr>
          <w:trHeight w:val="391"/>
          <w:tblHeader/>
          <w:jc w:val="center"/>
        </w:trPr>
        <w:tc>
          <w:tcPr>
            <w:tcW w:w="1505" w:type="dxa"/>
            <w:vMerge w:val="restart"/>
            <w:shd w:val="clear" w:color="auto" w:fill="auto"/>
            <w:vAlign w:val="center"/>
          </w:tcPr>
          <w:p w:rsidR="0076386A" w:rsidRPr="0006571D" w:rsidRDefault="00D72116">
            <w:pPr>
              <w:pStyle w:val="af"/>
              <w:snapToGrid w:val="0"/>
              <w:rPr>
                <w:rFonts w:ascii="仿宋" w:eastAsia="仿宋" w:hAnsi="仿宋"/>
                <w:b/>
                <w:sz w:val="28"/>
                <w:szCs w:val="28"/>
              </w:rPr>
            </w:pPr>
            <w:r w:rsidRPr="0006571D">
              <w:rPr>
                <w:rFonts w:ascii="仿宋" w:eastAsia="仿宋" w:hAnsi="仿宋" w:hint="eastAsia"/>
                <w:b/>
                <w:sz w:val="28"/>
                <w:szCs w:val="28"/>
              </w:rPr>
              <w:t>安全级别</w:t>
            </w:r>
          </w:p>
        </w:tc>
        <w:tc>
          <w:tcPr>
            <w:tcW w:w="7349" w:type="dxa"/>
            <w:gridSpan w:val="3"/>
            <w:shd w:val="clear" w:color="auto" w:fill="auto"/>
            <w:vAlign w:val="center"/>
          </w:tcPr>
          <w:p w:rsidR="0076386A" w:rsidRPr="0006571D" w:rsidRDefault="00D72116">
            <w:pPr>
              <w:snapToGrid w:val="0"/>
              <w:jc w:val="center"/>
              <w:rPr>
                <w:rFonts w:ascii="仿宋" w:eastAsia="仿宋" w:hAnsi="仿宋"/>
                <w:b/>
                <w:sz w:val="28"/>
                <w:szCs w:val="28"/>
              </w:rPr>
            </w:pPr>
            <w:r w:rsidRPr="0006571D">
              <w:rPr>
                <w:rFonts w:ascii="仿宋" w:eastAsia="仿宋" w:hAnsi="仿宋" w:hint="eastAsia"/>
                <w:b/>
                <w:kern w:val="0"/>
                <w:sz w:val="28"/>
              </w:rPr>
              <w:t>影响对象和影响程度</w:t>
            </w:r>
          </w:p>
        </w:tc>
      </w:tr>
      <w:tr w:rsidR="0076386A">
        <w:trPr>
          <w:jc w:val="center"/>
        </w:trPr>
        <w:tc>
          <w:tcPr>
            <w:tcW w:w="1505" w:type="dxa"/>
            <w:vMerge/>
            <w:shd w:val="clear" w:color="auto" w:fill="auto"/>
            <w:vAlign w:val="center"/>
          </w:tcPr>
          <w:p w:rsidR="0076386A" w:rsidRPr="0006571D" w:rsidRDefault="0076386A">
            <w:pPr>
              <w:pStyle w:val="af"/>
              <w:snapToGrid w:val="0"/>
              <w:rPr>
                <w:rFonts w:ascii="仿宋" w:eastAsia="仿宋" w:hAnsi="仿宋"/>
                <w:b/>
                <w:sz w:val="28"/>
                <w:szCs w:val="28"/>
              </w:rPr>
            </w:pPr>
          </w:p>
        </w:tc>
        <w:tc>
          <w:tcPr>
            <w:tcW w:w="2943" w:type="dxa"/>
            <w:shd w:val="clear" w:color="auto" w:fill="auto"/>
          </w:tcPr>
          <w:p w:rsidR="0076386A" w:rsidRPr="0006571D" w:rsidRDefault="00D72116">
            <w:pPr>
              <w:snapToGrid w:val="0"/>
              <w:jc w:val="center"/>
              <w:rPr>
                <w:rFonts w:ascii="仿宋" w:eastAsia="仿宋" w:hAnsi="仿宋"/>
                <w:b/>
                <w:kern w:val="0"/>
                <w:sz w:val="28"/>
              </w:rPr>
            </w:pPr>
            <w:r w:rsidRPr="0006571D">
              <w:rPr>
                <w:rFonts w:ascii="仿宋" w:eastAsia="仿宋" w:hAnsi="仿宋" w:hint="eastAsia"/>
                <w:b/>
                <w:kern w:val="0"/>
                <w:sz w:val="28"/>
              </w:rPr>
              <w:t>国家安全和公共利</w:t>
            </w:r>
            <w:r w:rsidRPr="0006571D">
              <w:rPr>
                <w:rFonts w:ascii="仿宋" w:eastAsia="仿宋" w:hAnsi="仿宋"/>
                <w:b/>
                <w:kern w:val="0"/>
                <w:sz w:val="28"/>
              </w:rPr>
              <w:t>益</w:t>
            </w:r>
          </w:p>
        </w:tc>
        <w:tc>
          <w:tcPr>
            <w:tcW w:w="2203" w:type="dxa"/>
            <w:shd w:val="clear" w:color="auto" w:fill="auto"/>
          </w:tcPr>
          <w:p w:rsidR="0076386A" w:rsidRPr="0006571D" w:rsidRDefault="00D72116">
            <w:pPr>
              <w:snapToGrid w:val="0"/>
              <w:jc w:val="center"/>
              <w:rPr>
                <w:rFonts w:ascii="仿宋" w:eastAsia="仿宋" w:hAnsi="仿宋"/>
                <w:b/>
                <w:kern w:val="0"/>
                <w:sz w:val="28"/>
              </w:rPr>
            </w:pPr>
            <w:r w:rsidRPr="0006571D">
              <w:rPr>
                <w:rFonts w:ascii="仿宋" w:eastAsia="仿宋" w:hAnsi="仿宋" w:hint="eastAsia"/>
                <w:b/>
                <w:kern w:val="0"/>
                <w:sz w:val="28"/>
              </w:rPr>
              <w:t>个人合法权益</w:t>
            </w:r>
          </w:p>
        </w:tc>
        <w:tc>
          <w:tcPr>
            <w:tcW w:w="2203" w:type="dxa"/>
            <w:shd w:val="clear" w:color="auto" w:fill="auto"/>
          </w:tcPr>
          <w:p w:rsidR="0076386A" w:rsidRPr="0006571D" w:rsidRDefault="00D72116">
            <w:pPr>
              <w:snapToGrid w:val="0"/>
              <w:jc w:val="center"/>
              <w:rPr>
                <w:rFonts w:ascii="仿宋" w:eastAsia="仿宋" w:hAnsi="仿宋"/>
                <w:b/>
                <w:kern w:val="0"/>
                <w:sz w:val="28"/>
              </w:rPr>
            </w:pPr>
            <w:r w:rsidRPr="0006571D">
              <w:rPr>
                <w:rFonts w:ascii="仿宋" w:eastAsia="仿宋" w:hAnsi="仿宋" w:hint="eastAsia"/>
                <w:b/>
                <w:kern w:val="0"/>
                <w:sz w:val="28"/>
              </w:rPr>
              <w:t>组织合法权益</w:t>
            </w:r>
          </w:p>
        </w:tc>
      </w:tr>
      <w:tr w:rsidR="0076386A">
        <w:trPr>
          <w:jc w:val="center"/>
        </w:trPr>
        <w:tc>
          <w:tcPr>
            <w:tcW w:w="1505"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第三级</w:t>
            </w:r>
          </w:p>
        </w:tc>
        <w:tc>
          <w:tcPr>
            <w:tcW w:w="294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严重危害</w:t>
            </w:r>
          </w:p>
        </w:tc>
        <w:tc>
          <w:tcPr>
            <w:tcW w:w="220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特别严重危害</w:t>
            </w:r>
          </w:p>
        </w:tc>
        <w:tc>
          <w:tcPr>
            <w:tcW w:w="220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特别严重危害</w:t>
            </w:r>
          </w:p>
        </w:tc>
      </w:tr>
      <w:tr w:rsidR="0076386A">
        <w:trPr>
          <w:trHeight w:val="424"/>
          <w:jc w:val="center"/>
        </w:trPr>
        <w:tc>
          <w:tcPr>
            <w:tcW w:w="1505"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第二级</w:t>
            </w:r>
          </w:p>
        </w:tc>
        <w:tc>
          <w:tcPr>
            <w:tcW w:w="2943" w:type="dxa"/>
            <w:shd w:val="clear" w:color="auto" w:fill="auto"/>
          </w:tcPr>
          <w:p w:rsidR="0076386A" w:rsidRPr="00BE47EA" w:rsidRDefault="00D72116">
            <w:pPr>
              <w:pStyle w:val="af"/>
              <w:snapToGrid w:val="0"/>
              <w:rPr>
                <w:rFonts w:ascii="仿宋" w:eastAsia="仿宋" w:hAnsi="仿宋"/>
                <w:sz w:val="28"/>
                <w:szCs w:val="28"/>
              </w:rPr>
            </w:pPr>
            <w:proofErr w:type="gramStart"/>
            <w:r w:rsidRPr="00BE47EA">
              <w:rPr>
                <w:rFonts w:ascii="仿宋" w:eastAsia="仿宋" w:hAnsi="仿宋" w:hint="eastAsia"/>
                <w:sz w:val="28"/>
                <w:szCs w:val="28"/>
              </w:rPr>
              <w:t>一般危害</w:t>
            </w:r>
            <w:proofErr w:type="gramEnd"/>
          </w:p>
        </w:tc>
        <w:tc>
          <w:tcPr>
            <w:tcW w:w="220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严重危害</w:t>
            </w:r>
          </w:p>
        </w:tc>
        <w:tc>
          <w:tcPr>
            <w:tcW w:w="220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严重危害</w:t>
            </w:r>
          </w:p>
        </w:tc>
      </w:tr>
      <w:tr w:rsidR="0076386A">
        <w:trPr>
          <w:jc w:val="center"/>
        </w:trPr>
        <w:tc>
          <w:tcPr>
            <w:tcW w:w="1505"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第一级</w:t>
            </w:r>
          </w:p>
        </w:tc>
        <w:tc>
          <w:tcPr>
            <w:tcW w:w="2943" w:type="dxa"/>
            <w:shd w:val="clear" w:color="auto" w:fill="auto"/>
          </w:tcPr>
          <w:p w:rsidR="0076386A" w:rsidRPr="00BE47EA" w:rsidRDefault="00D72116">
            <w:pPr>
              <w:pStyle w:val="af"/>
              <w:snapToGrid w:val="0"/>
              <w:rPr>
                <w:rFonts w:ascii="仿宋" w:eastAsia="仿宋" w:hAnsi="仿宋"/>
                <w:sz w:val="28"/>
                <w:szCs w:val="28"/>
              </w:rPr>
            </w:pPr>
            <w:r w:rsidRPr="00BE47EA">
              <w:rPr>
                <w:rFonts w:ascii="仿宋" w:eastAsia="仿宋" w:hAnsi="仿宋" w:hint="eastAsia"/>
                <w:sz w:val="28"/>
                <w:szCs w:val="28"/>
              </w:rPr>
              <w:t>无危害</w:t>
            </w:r>
          </w:p>
        </w:tc>
        <w:tc>
          <w:tcPr>
            <w:tcW w:w="2203" w:type="dxa"/>
            <w:shd w:val="clear" w:color="auto" w:fill="auto"/>
          </w:tcPr>
          <w:p w:rsidR="0076386A" w:rsidRPr="00BE47EA" w:rsidRDefault="00D72116">
            <w:pPr>
              <w:pStyle w:val="af"/>
              <w:snapToGrid w:val="0"/>
              <w:rPr>
                <w:rFonts w:ascii="仿宋" w:eastAsia="仿宋" w:hAnsi="仿宋"/>
                <w:sz w:val="28"/>
                <w:szCs w:val="28"/>
              </w:rPr>
            </w:pPr>
            <w:proofErr w:type="gramStart"/>
            <w:r w:rsidRPr="00BE47EA">
              <w:rPr>
                <w:rFonts w:ascii="仿宋" w:eastAsia="仿宋" w:hAnsi="仿宋" w:hint="eastAsia"/>
                <w:sz w:val="28"/>
                <w:szCs w:val="28"/>
              </w:rPr>
              <w:t>一般危害</w:t>
            </w:r>
            <w:proofErr w:type="gramEnd"/>
          </w:p>
        </w:tc>
        <w:tc>
          <w:tcPr>
            <w:tcW w:w="2203" w:type="dxa"/>
            <w:shd w:val="clear" w:color="auto" w:fill="auto"/>
          </w:tcPr>
          <w:p w:rsidR="0076386A" w:rsidRPr="00BE47EA" w:rsidRDefault="00D72116">
            <w:pPr>
              <w:pStyle w:val="af"/>
              <w:snapToGrid w:val="0"/>
              <w:rPr>
                <w:rFonts w:ascii="仿宋" w:eastAsia="仿宋" w:hAnsi="仿宋"/>
                <w:sz w:val="28"/>
                <w:szCs w:val="28"/>
              </w:rPr>
            </w:pPr>
            <w:proofErr w:type="gramStart"/>
            <w:r w:rsidRPr="00BE47EA">
              <w:rPr>
                <w:rFonts w:ascii="仿宋" w:eastAsia="仿宋" w:hAnsi="仿宋" w:hint="eastAsia"/>
                <w:sz w:val="28"/>
                <w:szCs w:val="28"/>
              </w:rPr>
              <w:t>一般危害</w:t>
            </w:r>
            <w:proofErr w:type="gramEnd"/>
          </w:p>
        </w:tc>
      </w:tr>
    </w:tbl>
    <w:p w:rsidR="0076386A" w:rsidRPr="00BE47EA" w:rsidRDefault="00D72116">
      <w:pPr>
        <w:snapToGrid w:val="0"/>
        <w:spacing w:line="300" w:lineRule="auto"/>
        <w:ind w:firstLineChars="200" w:firstLine="660"/>
        <w:rPr>
          <w:rFonts w:ascii="仿宋" w:eastAsia="仿宋" w:hAnsi="仿宋" w:cs="宋体"/>
          <w:spacing w:val="5"/>
          <w:kern w:val="0"/>
          <w:szCs w:val="24"/>
          <w:shd w:val="clear" w:color="auto" w:fill="FFFFFF"/>
        </w:rPr>
      </w:pPr>
      <w:bookmarkStart w:id="11" w:name="_Toc148344528"/>
      <w:bookmarkStart w:id="12" w:name="_Toc148344531"/>
      <w:r w:rsidRPr="00BE47EA">
        <w:rPr>
          <w:rFonts w:ascii="仿宋" w:eastAsia="仿宋" w:hAnsi="仿宋" w:cs="宋体" w:hint="eastAsia"/>
          <w:spacing w:val="5"/>
          <w:kern w:val="0"/>
          <w:szCs w:val="24"/>
          <w:shd w:val="clear" w:color="auto" w:fill="FFFFFF"/>
        </w:rPr>
        <w:t>根据上述数据分级方法，附录</w:t>
      </w:r>
      <w:r w:rsidRPr="00BE47EA">
        <w:rPr>
          <w:rFonts w:ascii="仿宋" w:eastAsia="仿宋" w:hAnsi="仿宋" w:cs="宋体"/>
          <w:spacing w:val="5"/>
          <w:kern w:val="0"/>
          <w:szCs w:val="24"/>
          <w:shd w:val="clear" w:color="auto" w:fill="FFFFFF"/>
        </w:rPr>
        <w:t>1</w:t>
      </w:r>
      <w:r w:rsidRPr="00BE47EA">
        <w:rPr>
          <w:rFonts w:ascii="仿宋" w:eastAsia="仿宋" w:hAnsi="仿宋" w:cs="宋体" w:hint="eastAsia"/>
          <w:spacing w:val="5"/>
          <w:kern w:val="0"/>
          <w:szCs w:val="24"/>
          <w:shd w:val="clear" w:color="auto" w:fill="FFFFFF"/>
        </w:rPr>
        <w:t>中给出了一种文化和旅游行业网络数据分级示例参考。</w:t>
      </w:r>
    </w:p>
    <w:p w:rsidR="0076386A" w:rsidRDefault="00D72116" w:rsidP="00D72CC1">
      <w:pPr>
        <w:snapToGrid w:val="0"/>
        <w:spacing w:line="600" w:lineRule="exact"/>
        <w:ind w:firstLineChars="200" w:firstLine="723"/>
        <w:outlineLvl w:val="1"/>
        <w:rPr>
          <w:rFonts w:ascii="楷体" w:eastAsia="楷体" w:hAnsi="楷体"/>
          <w:b/>
          <w:color w:val="000000"/>
          <w:sz w:val="36"/>
          <w:szCs w:val="36"/>
        </w:rPr>
      </w:pPr>
      <w:r>
        <w:rPr>
          <w:rFonts w:ascii="楷体" w:eastAsia="楷体" w:hAnsi="楷体" w:hint="eastAsia"/>
          <w:b/>
          <w:color w:val="000000"/>
          <w:sz w:val="36"/>
          <w:szCs w:val="36"/>
        </w:rPr>
        <w:t>（四）数据分类分级流程</w:t>
      </w:r>
      <w:bookmarkEnd w:id="11"/>
    </w:p>
    <w:p w:rsidR="0076386A" w:rsidRDefault="00D72116">
      <w:pPr>
        <w:snapToGrid w:val="0"/>
        <w:spacing w:line="360" w:lineRule="auto"/>
        <w:ind w:left="580" w:hanging="580"/>
        <w:jc w:val="center"/>
        <w:rPr>
          <w:rFonts w:ascii="Times New Roman" w:hAnsi="Times New Roman" w:cs="Times New Roman"/>
          <w:b/>
          <w:spacing w:val="5"/>
          <w:kern w:val="0"/>
          <w:sz w:val="28"/>
          <w:szCs w:val="24"/>
          <w:shd w:val="clear" w:color="auto" w:fill="FFFFFF"/>
        </w:rPr>
      </w:pPr>
      <w:r>
        <w:rPr>
          <w:rFonts w:ascii="Times New Roman" w:hAnsi="Times New Roman" w:cs="Times New Roman"/>
          <w:b/>
          <w:noProof/>
          <w:spacing w:val="5"/>
          <w:kern w:val="0"/>
          <w:sz w:val="28"/>
          <w:szCs w:val="24"/>
          <w:shd w:val="clear" w:color="auto" w:fill="FFFFFF"/>
        </w:rPr>
        <w:drawing>
          <wp:inline distT="0" distB="0" distL="0" distR="0" wp14:anchorId="1C6B4C8D" wp14:editId="5B647C29">
            <wp:extent cx="2962074" cy="2468880"/>
            <wp:effectExtent l="0" t="0" r="0" b="762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3013902" cy="2512078"/>
                    </a:xfrm>
                    <a:prstGeom prst="rect">
                      <a:avLst/>
                    </a:prstGeom>
                    <a:noFill/>
                  </pic:spPr>
                </pic:pic>
              </a:graphicData>
            </a:graphic>
          </wp:inline>
        </w:drawing>
      </w:r>
    </w:p>
    <w:p w:rsidR="0076386A" w:rsidRDefault="00D72116">
      <w:pPr>
        <w:snapToGrid w:val="0"/>
        <w:spacing w:line="360" w:lineRule="auto"/>
        <w:ind w:left="580" w:hanging="580"/>
        <w:jc w:val="center"/>
        <w:rPr>
          <w:rFonts w:ascii="黑体" w:eastAsia="黑体" w:hAnsi="黑体" w:cs="Times New Roman"/>
          <w:b/>
          <w:spacing w:val="5"/>
          <w:kern w:val="0"/>
          <w:sz w:val="28"/>
          <w:szCs w:val="24"/>
          <w:shd w:val="clear" w:color="auto" w:fill="FFFFFF"/>
        </w:rPr>
      </w:pPr>
      <w:r>
        <w:rPr>
          <w:rFonts w:ascii="黑体" w:eastAsia="黑体" w:hAnsi="黑体" w:cs="Times New Roman"/>
          <w:b/>
          <w:spacing w:val="5"/>
          <w:kern w:val="0"/>
          <w:sz w:val="28"/>
          <w:szCs w:val="24"/>
          <w:shd w:val="clear" w:color="auto" w:fill="FFFFFF"/>
        </w:rPr>
        <w:t>图</w:t>
      </w:r>
      <w:r>
        <w:rPr>
          <w:rFonts w:ascii="Times New Roman" w:eastAsia="黑体" w:hAnsi="Times New Roman" w:cs="Times New Roman"/>
          <w:b/>
          <w:spacing w:val="5"/>
          <w:kern w:val="0"/>
          <w:sz w:val="28"/>
          <w:szCs w:val="24"/>
          <w:shd w:val="clear" w:color="auto" w:fill="FFFFFF"/>
        </w:rPr>
        <w:t>2</w:t>
      </w:r>
      <w:r>
        <w:rPr>
          <w:rFonts w:ascii="黑体" w:eastAsia="黑体" w:hAnsi="黑体" w:cs="Times New Roman"/>
          <w:b/>
          <w:spacing w:val="5"/>
          <w:kern w:val="0"/>
          <w:sz w:val="28"/>
          <w:szCs w:val="24"/>
          <w:shd w:val="clear" w:color="auto" w:fill="FFFFFF"/>
        </w:rPr>
        <w:t xml:space="preserve"> 数据</w:t>
      </w:r>
      <w:r>
        <w:rPr>
          <w:rFonts w:ascii="黑体" w:eastAsia="黑体" w:hAnsi="黑体" w:cs="Times New Roman" w:hint="eastAsia"/>
          <w:b/>
          <w:spacing w:val="5"/>
          <w:kern w:val="0"/>
          <w:sz w:val="28"/>
          <w:szCs w:val="24"/>
          <w:shd w:val="clear" w:color="auto" w:fill="FFFFFF"/>
        </w:rPr>
        <w:t>分类分级流程</w:t>
      </w:r>
    </w:p>
    <w:p w:rsidR="0076386A" w:rsidRPr="00BE47EA" w:rsidRDefault="00D72116">
      <w:pPr>
        <w:snapToGrid w:val="0"/>
        <w:spacing w:line="600" w:lineRule="exact"/>
        <w:ind w:firstLineChars="200" w:firstLine="660"/>
        <w:rPr>
          <w:rFonts w:ascii="仿宋" w:eastAsia="仿宋" w:hAnsi="仿宋" w:cs="宋体"/>
          <w:spacing w:val="5"/>
          <w:kern w:val="0"/>
          <w:szCs w:val="24"/>
          <w:shd w:val="clear" w:color="auto" w:fill="FFFFFF"/>
        </w:rPr>
      </w:pPr>
      <w:r w:rsidRPr="00BE47EA">
        <w:rPr>
          <w:rFonts w:ascii="仿宋" w:eastAsia="仿宋" w:hAnsi="仿宋" w:cs="宋体" w:hint="eastAsia"/>
          <w:spacing w:val="5"/>
          <w:kern w:val="0"/>
          <w:szCs w:val="24"/>
          <w:shd w:val="clear" w:color="auto" w:fill="FFFFFF"/>
        </w:rPr>
        <w:lastRenderedPageBreak/>
        <w:t>数据分类分级流程主要包括：</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1</w:t>
      </w:r>
      <w:r w:rsidRPr="00BE47EA">
        <w:rPr>
          <w:rFonts w:ascii="Times New Roman" w:eastAsia="仿宋" w:hAnsi="Times New Roman" w:cs="Times New Roman"/>
          <w:spacing w:val="5"/>
          <w:kern w:val="0"/>
          <w:szCs w:val="24"/>
          <w:shd w:val="clear" w:color="auto" w:fill="FFFFFF"/>
        </w:rPr>
        <w:t>．数据梳理：对数据进行全面梳理，包括数据全生命周期过程中以物理或电子形式记录的数据库表、数据项、数据文件等，明确数据内容、数据量、保存位置、数据来源、数据处理情况、数据交换共享情况、数据全生命周期各环节防护措施情况等基本信息，形成统一的数据资产清单。数据梳理需要定期或动态选择时间重新进行梳理，确保新增、减少或改变的数据资产得到更新。</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2</w:t>
      </w:r>
      <w:r w:rsidRPr="00BE47EA">
        <w:rPr>
          <w:rFonts w:ascii="Times New Roman" w:eastAsia="仿宋" w:hAnsi="Times New Roman" w:cs="Times New Roman"/>
          <w:spacing w:val="5"/>
          <w:kern w:val="0"/>
          <w:szCs w:val="24"/>
          <w:shd w:val="clear" w:color="auto" w:fill="FFFFFF"/>
        </w:rPr>
        <w:t>．确定数据分类：按照数据分类方法，对数据进行分类，确定数据分类结果。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3</w:t>
      </w:r>
      <w:r w:rsidRPr="00BE47EA">
        <w:rPr>
          <w:rFonts w:ascii="Times New Roman" w:eastAsia="仿宋" w:hAnsi="Times New Roman" w:cs="Times New Roman"/>
          <w:spacing w:val="5"/>
          <w:kern w:val="0"/>
          <w:szCs w:val="24"/>
          <w:shd w:val="clear" w:color="auto" w:fill="FFFFFF"/>
        </w:rPr>
        <w:t>．实施数据分级：按照数据分级方法，在数据分类的基础上对数据进行分级，形成初步的数据分级结果。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4</w:t>
      </w:r>
      <w:r w:rsidRPr="00BE47EA">
        <w:rPr>
          <w:rFonts w:ascii="Times New Roman" w:eastAsia="仿宋" w:hAnsi="Times New Roman" w:cs="Times New Roman"/>
          <w:spacing w:val="5"/>
          <w:kern w:val="0"/>
          <w:szCs w:val="24"/>
          <w:shd w:val="clear" w:color="auto" w:fill="FFFFFF"/>
        </w:rPr>
        <w:t>．结果评估审核：对数据分级结果进行评估和审核，确定数据分类分级清单。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24"/>
          <w:shd w:val="clear" w:color="auto" w:fill="FFFFFF"/>
        </w:rPr>
      </w:pPr>
      <w:r w:rsidRPr="00BE47EA">
        <w:rPr>
          <w:rFonts w:ascii="Times New Roman" w:eastAsia="仿宋" w:hAnsi="Times New Roman" w:cs="Times New Roman"/>
          <w:spacing w:val="5"/>
          <w:kern w:val="0"/>
          <w:szCs w:val="24"/>
          <w:shd w:val="clear" w:color="auto" w:fill="FFFFFF"/>
        </w:rPr>
        <w:t>5</w:t>
      </w:r>
      <w:r w:rsidRPr="00BE47EA">
        <w:rPr>
          <w:rFonts w:ascii="Times New Roman" w:eastAsia="仿宋" w:hAnsi="Times New Roman" w:cs="Times New Roman"/>
          <w:spacing w:val="5"/>
          <w:kern w:val="0"/>
          <w:szCs w:val="24"/>
          <w:shd w:val="clear" w:color="auto" w:fill="FFFFFF"/>
        </w:rPr>
        <w:t>．持续优化管理：随着业务应用场景变化、安全风险变化、安全事件发生以及监督管理要求变化等情况的改变，对数据分类分级方法、数据分类分级清单、数据安全防护措施等进行持续调整和优化更新管理。</w:t>
      </w:r>
    </w:p>
    <w:p w:rsidR="0076386A" w:rsidRDefault="00D72116">
      <w:pPr>
        <w:snapToGrid w:val="0"/>
        <w:spacing w:line="600" w:lineRule="exact"/>
        <w:ind w:firstLineChars="200" w:firstLine="743"/>
        <w:outlineLvl w:val="0"/>
        <w:rPr>
          <w:rFonts w:ascii="Times New Roman" w:eastAsia="黑体" w:hAnsi="Times New Roman" w:cs="Times New Roman"/>
          <w:b/>
          <w:spacing w:val="5"/>
          <w:kern w:val="0"/>
          <w:sz w:val="36"/>
          <w:szCs w:val="24"/>
          <w:shd w:val="clear" w:color="auto" w:fill="FFFFFF"/>
        </w:rPr>
      </w:pPr>
      <w:r>
        <w:rPr>
          <w:rFonts w:ascii="Times New Roman" w:eastAsia="黑体" w:hAnsi="Times New Roman" w:cs="Times New Roman"/>
          <w:b/>
          <w:spacing w:val="5"/>
          <w:kern w:val="0"/>
          <w:sz w:val="36"/>
          <w:szCs w:val="24"/>
          <w:shd w:val="clear" w:color="auto" w:fill="FFFFFF"/>
        </w:rPr>
        <w:t>七、数据全生命周期安全防护</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在数据全生命周期中，将数据活动划分为数据收集、传输、存储、使用加工、交换共享、销毁等环节。</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13" w:name="_Toc148344532"/>
      <w:r>
        <w:rPr>
          <w:rFonts w:ascii="Times New Roman" w:eastAsia="楷体" w:hAnsi="Times New Roman" w:cs="Times New Roman"/>
          <w:sz w:val="36"/>
          <w:szCs w:val="36"/>
        </w:rPr>
        <w:lastRenderedPageBreak/>
        <w:t>（一）数据收集</w:t>
      </w:r>
      <w:bookmarkEnd w:id="13"/>
    </w:p>
    <w:p w:rsidR="0076386A" w:rsidRDefault="00D72116">
      <w:pPr>
        <w:pStyle w:val="3"/>
        <w:snapToGrid w:val="0"/>
        <w:spacing w:before="0" w:after="0" w:line="600" w:lineRule="exact"/>
        <w:ind w:firstLineChars="200" w:firstLine="723"/>
        <w:rPr>
          <w:rStyle w:val="fontstyle11"/>
          <w:rFonts w:eastAsia="仿宋"/>
          <w:sz w:val="36"/>
          <w:szCs w:val="36"/>
        </w:rPr>
      </w:pPr>
      <w:bookmarkStart w:id="14" w:name="_Toc148344533"/>
      <w:r>
        <w:rPr>
          <w:rStyle w:val="fontstyle11"/>
          <w:sz w:val="36"/>
          <w:szCs w:val="36"/>
        </w:rPr>
        <w:t xml:space="preserve">1. </w:t>
      </w:r>
      <w:r>
        <w:rPr>
          <w:rStyle w:val="fontstyle11"/>
          <w:rFonts w:eastAsia="仿宋"/>
          <w:sz w:val="36"/>
          <w:szCs w:val="36"/>
        </w:rPr>
        <w:t>一级数据</w:t>
      </w:r>
      <w:bookmarkEnd w:id="14"/>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为保证数据收集过程中的一级数据安全，文化和旅游单位应当：</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1</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对具有数据收集功能</w:t>
      </w:r>
      <w:proofErr w:type="gramStart"/>
      <w:r w:rsidRPr="00BE47EA">
        <w:rPr>
          <w:rFonts w:ascii="Times New Roman" w:eastAsia="仿宋" w:hAnsi="Times New Roman" w:cs="Times New Roman"/>
          <w:spacing w:val="5"/>
          <w:kern w:val="0"/>
          <w:szCs w:val="36"/>
          <w:shd w:val="clear" w:color="auto" w:fill="FFFFFF"/>
        </w:rPr>
        <w:t>的文旅信息系统</w:t>
      </w:r>
      <w:proofErr w:type="gramEnd"/>
      <w:r w:rsidRPr="00BE47EA">
        <w:rPr>
          <w:rFonts w:ascii="Times New Roman" w:eastAsia="仿宋" w:hAnsi="Times New Roman" w:cs="Times New Roman"/>
          <w:spacing w:val="5"/>
          <w:kern w:val="0"/>
          <w:szCs w:val="36"/>
          <w:shd w:val="clear" w:color="auto" w:fill="FFFFFF"/>
        </w:rPr>
        <w:t>，确保数据收集过程符合</w:t>
      </w:r>
      <w:r w:rsidRPr="00BE47EA">
        <w:rPr>
          <w:rFonts w:ascii="仿宋" w:eastAsia="仿宋" w:hAnsi="仿宋"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合法正当、目的明确、最小够用</w:t>
      </w:r>
      <w:r w:rsidRPr="00BE47EA">
        <w:rPr>
          <w:rFonts w:ascii="仿宋" w:eastAsia="仿宋" w:hAnsi="仿宋"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的原则，不以窃取或其他非法方式收集数据。</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2</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在数据收集前，以明显清晰的方式</w:t>
      </w:r>
      <w:proofErr w:type="gramStart"/>
      <w:r w:rsidRPr="00BE47EA">
        <w:rPr>
          <w:rFonts w:ascii="Times New Roman" w:eastAsia="仿宋" w:hAnsi="Times New Roman" w:cs="Times New Roman"/>
          <w:spacing w:val="5"/>
          <w:kern w:val="0"/>
          <w:szCs w:val="36"/>
          <w:shd w:val="clear" w:color="auto" w:fill="FFFFFF"/>
        </w:rPr>
        <w:t>在文旅信息系统</w:t>
      </w:r>
      <w:proofErr w:type="gramEnd"/>
      <w:r w:rsidRPr="00BE47EA">
        <w:rPr>
          <w:rFonts w:ascii="Times New Roman" w:eastAsia="仿宋" w:hAnsi="Times New Roman" w:cs="Times New Roman"/>
          <w:spacing w:val="5"/>
          <w:kern w:val="0"/>
          <w:szCs w:val="36"/>
          <w:shd w:val="clear" w:color="auto" w:fill="FFFFFF"/>
        </w:rPr>
        <w:t>页面展示用户协议和隐私政策等协议文件，内容包括数据收集的范围、用途等，并默认设置为未</w:t>
      </w:r>
      <w:proofErr w:type="gramStart"/>
      <w:r w:rsidRPr="00BE47EA">
        <w:rPr>
          <w:rFonts w:ascii="Times New Roman" w:eastAsia="仿宋" w:hAnsi="Times New Roman" w:cs="Times New Roman"/>
          <w:spacing w:val="5"/>
          <w:kern w:val="0"/>
          <w:szCs w:val="36"/>
          <w:shd w:val="clear" w:color="auto" w:fill="FFFFFF"/>
        </w:rPr>
        <w:t>勾选同意</w:t>
      </w:r>
      <w:proofErr w:type="gramEnd"/>
      <w:r w:rsidRPr="00BE47EA">
        <w:rPr>
          <w:rFonts w:ascii="Times New Roman" w:eastAsia="仿宋" w:hAnsi="Times New Roman" w:cs="Times New Roman"/>
          <w:spacing w:val="5"/>
          <w:kern w:val="0"/>
          <w:szCs w:val="36"/>
          <w:shd w:val="clear" w:color="auto" w:fill="FFFFFF"/>
        </w:rPr>
        <w:t>状态。</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3</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仅收集提供系统服务所需最小够用数据，严格限制收集用户详细位置、生物识别信息等非必需数据。</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4</w:t>
      </w:r>
      <w:r w:rsidRPr="00BE47EA">
        <w:rPr>
          <w:rFonts w:ascii="Times New Roman"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文旅信息系统</w:t>
      </w:r>
      <w:proofErr w:type="gramEnd"/>
      <w:r w:rsidRPr="00BE47EA">
        <w:rPr>
          <w:rFonts w:ascii="Times New Roman" w:eastAsia="仿宋" w:hAnsi="Times New Roman" w:cs="Times New Roman"/>
          <w:spacing w:val="5"/>
          <w:kern w:val="0"/>
          <w:szCs w:val="36"/>
          <w:shd w:val="clear" w:color="auto" w:fill="FFFFFF"/>
        </w:rPr>
        <w:t>数据收集相关人员应知悉数据收集的规则和要求，知晓用户信息收集协议。</w:t>
      </w:r>
    </w:p>
    <w:p w:rsidR="0076386A" w:rsidRDefault="00D72116">
      <w:pPr>
        <w:pStyle w:val="3"/>
        <w:snapToGrid w:val="0"/>
        <w:spacing w:before="0" w:after="0" w:line="600" w:lineRule="exact"/>
        <w:ind w:leftChars="200" w:left="640"/>
        <w:rPr>
          <w:rStyle w:val="fontstyle11"/>
          <w:sz w:val="36"/>
          <w:szCs w:val="36"/>
        </w:rPr>
      </w:pPr>
      <w:bookmarkStart w:id="15" w:name="_Toc148344534"/>
      <w:r>
        <w:rPr>
          <w:rStyle w:val="fontstyle11"/>
          <w:sz w:val="36"/>
          <w:szCs w:val="36"/>
        </w:rPr>
        <w:t xml:space="preserve">2. </w:t>
      </w:r>
      <w:r>
        <w:rPr>
          <w:rFonts w:ascii="Times New Roman" w:eastAsia="仿宋" w:hAnsi="Times New Roman" w:cs="Times New Roman"/>
          <w:bCs w:val="0"/>
          <w:spacing w:val="5"/>
          <w:kern w:val="0"/>
          <w:sz w:val="36"/>
          <w:szCs w:val="36"/>
          <w:shd w:val="clear" w:color="auto" w:fill="FFFFFF"/>
        </w:rPr>
        <w:t>二级数据</w:t>
      </w:r>
      <w:bookmarkEnd w:id="15"/>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为保证数据收集过程中的二级数据安全，在满足一级数据安全防护要求的基础上，文化和旅游单位还应当：</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1</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对数据收集的来源、时间、类型、数量、频度、流向等信息进行记录，与数据收集用户协议的规则和要求定期对比，避免出现超范围数据收集活动。</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2</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在数据收集前，整理所涉及的软硬件工具、设备、</w:t>
      </w:r>
      <w:proofErr w:type="gramStart"/>
      <w:r w:rsidRPr="00BE47EA">
        <w:rPr>
          <w:rFonts w:ascii="Times New Roman" w:eastAsia="仿宋" w:hAnsi="Times New Roman" w:cs="Times New Roman"/>
          <w:spacing w:val="5"/>
          <w:kern w:val="0"/>
          <w:szCs w:val="36"/>
          <w:shd w:val="clear" w:color="auto" w:fill="FFFFFF"/>
        </w:rPr>
        <w:lastRenderedPageBreak/>
        <w:t>文旅信息系统</w:t>
      </w:r>
      <w:proofErr w:type="gramEnd"/>
      <w:r w:rsidRPr="00BE47EA">
        <w:rPr>
          <w:rFonts w:ascii="Times New Roman" w:eastAsia="仿宋" w:hAnsi="Times New Roman" w:cs="Times New Roman"/>
          <w:spacing w:val="5"/>
          <w:kern w:val="0"/>
          <w:szCs w:val="36"/>
          <w:shd w:val="clear" w:color="auto" w:fill="FFFFFF"/>
        </w:rPr>
        <w:t>、接口以及收集技术等并形成清单。使用漏洞扫描设备等安全产品，对清单内相关设备、系统等进行安全扫描并修复安全问题。设置内部审批流程，工具、设备等通过安全检查后方可通过内部审批并实际应用。</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3</w:t>
      </w:r>
      <w:r w:rsidRPr="00BE47EA">
        <w:rPr>
          <w:rFonts w:ascii="Times New Roman"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文旅信息系统</w:t>
      </w:r>
      <w:proofErr w:type="gramEnd"/>
      <w:r w:rsidRPr="00BE47EA">
        <w:rPr>
          <w:rFonts w:ascii="Times New Roman" w:eastAsia="仿宋" w:hAnsi="Times New Roman" w:cs="Times New Roman"/>
          <w:spacing w:val="5"/>
          <w:kern w:val="0"/>
          <w:szCs w:val="36"/>
          <w:shd w:val="clear" w:color="auto" w:fill="FFFFFF"/>
        </w:rPr>
        <w:t>数据收集相关人员应知悉数据收集要求及内部审批流程。</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4</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开启设备的安全审计功能或部署流量监测设备，对数据收集行为进行监测，确保数据收集的合</w:t>
      </w:r>
      <w:proofErr w:type="gramStart"/>
      <w:r w:rsidRPr="00BE47EA">
        <w:rPr>
          <w:rFonts w:ascii="Times New Roman" w:eastAsia="仿宋" w:hAnsi="Times New Roman" w:cs="Times New Roman"/>
          <w:spacing w:val="5"/>
          <w:kern w:val="0"/>
          <w:szCs w:val="36"/>
          <w:shd w:val="clear" w:color="auto" w:fill="FFFFFF"/>
        </w:rPr>
        <w:t>规</w:t>
      </w:r>
      <w:proofErr w:type="gramEnd"/>
      <w:r w:rsidRPr="00BE47EA">
        <w:rPr>
          <w:rFonts w:ascii="Times New Roman" w:eastAsia="仿宋" w:hAnsi="Times New Roman" w:cs="Times New Roman"/>
          <w:spacing w:val="5"/>
          <w:kern w:val="0"/>
          <w:szCs w:val="36"/>
          <w:shd w:val="clear" w:color="auto" w:fill="FFFFFF"/>
        </w:rPr>
        <w:t>性和执行上的一致性，确保能够发现数据收集异常行为并及时告警。</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5</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在数据获取过程中，通过书面方式在用户数据收集协议和隐私政策等协议中，要求数据提供方做出数据源合法性的书面承诺，明确双方关于数据来源合法性的法律责任。</w:t>
      </w:r>
    </w:p>
    <w:p w:rsidR="0076386A" w:rsidRDefault="00D72116">
      <w:pPr>
        <w:pStyle w:val="3"/>
        <w:snapToGrid w:val="0"/>
        <w:spacing w:before="0" w:after="0" w:line="600" w:lineRule="exact"/>
        <w:ind w:leftChars="200" w:left="640"/>
        <w:rPr>
          <w:rStyle w:val="fontstyle11"/>
          <w:sz w:val="36"/>
          <w:szCs w:val="36"/>
        </w:rPr>
      </w:pPr>
      <w:bookmarkStart w:id="16" w:name="_Toc148344535"/>
      <w:r>
        <w:rPr>
          <w:rStyle w:val="fontstyle11"/>
          <w:sz w:val="36"/>
          <w:szCs w:val="36"/>
        </w:rPr>
        <w:t xml:space="preserve">3. </w:t>
      </w:r>
      <w:r>
        <w:rPr>
          <w:rStyle w:val="fontstyle11"/>
          <w:sz w:val="36"/>
          <w:szCs w:val="36"/>
        </w:rPr>
        <w:t>三级</w:t>
      </w:r>
      <w:r>
        <w:rPr>
          <w:rFonts w:ascii="Times New Roman" w:eastAsia="仿宋" w:hAnsi="Times New Roman" w:cs="Times New Roman"/>
          <w:bCs w:val="0"/>
          <w:spacing w:val="5"/>
          <w:kern w:val="0"/>
          <w:sz w:val="36"/>
          <w:szCs w:val="36"/>
          <w:shd w:val="clear" w:color="auto" w:fill="FFFFFF"/>
        </w:rPr>
        <w:t>数据</w:t>
      </w:r>
      <w:bookmarkEnd w:id="16"/>
    </w:p>
    <w:p w:rsidR="0076386A" w:rsidRPr="00BE47EA" w:rsidRDefault="00D72116">
      <w:pPr>
        <w:snapToGrid w:val="0"/>
        <w:spacing w:line="600" w:lineRule="exact"/>
        <w:ind w:firstLineChars="200" w:firstLine="616"/>
        <w:rPr>
          <w:rFonts w:ascii="Times New Roman" w:eastAsia="仿宋" w:hAnsi="Times New Roman" w:cs="Times New Roman"/>
          <w:spacing w:val="-6"/>
          <w:kern w:val="0"/>
          <w:szCs w:val="36"/>
          <w:shd w:val="clear" w:color="auto" w:fill="FFFFFF"/>
        </w:rPr>
      </w:pPr>
      <w:r w:rsidRPr="00BE47EA">
        <w:rPr>
          <w:rFonts w:ascii="Times New Roman" w:eastAsia="仿宋" w:hAnsi="Times New Roman" w:cs="Times New Roman"/>
          <w:spacing w:val="-6"/>
          <w:kern w:val="0"/>
          <w:szCs w:val="36"/>
          <w:shd w:val="clear" w:color="auto" w:fill="FFFFFF"/>
        </w:rPr>
        <w:t>为保证数据收集过程中的三级数据安全，在满足一、二级数据安全防护要求的基础上，文化和旅游单位还应当：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1</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部署流量监测设备，同时安排人员对数据收集行为进行实时监控，定期审核数据收集情况，核查数据收集的来源、时间、类型、数量、频度、流向等信息。</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2</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在发现异常时采取暂停服务等方式及时终止数据收集行为，并核查流量记录来源，确保所有数据收集行为可溯源。</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17" w:name="_Toc148344536"/>
      <w:r>
        <w:rPr>
          <w:rFonts w:ascii="Times New Roman" w:eastAsia="楷体" w:hAnsi="Times New Roman" w:cs="Times New Roman"/>
          <w:sz w:val="36"/>
          <w:szCs w:val="36"/>
        </w:rPr>
        <w:lastRenderedPageBreak/>
        <w:t>（二）数据</w:t>
      </w:r>
      <w:r>
        <w:rPr>
          <w:rFonts w:ascii="Times New Roman" w:eastAsia="楷体" w:hAnsi="Times New Roman" w:cs="Times New Roman"/>
          <w:bCs w:val="0"/>
          <w:spacing w:val="5"/>
          <w:kern w:val="0"/>
          <w:sz w:val="36"/>
          <w:szCs w:val="36"/>
          <w:shd w:val="clear" w:color="auto" w:fill="FFFFFF"/>
        </w:rPr>
        <w:t>传输</w:t>
      </w:r>
      <w:bookmarkEnd w:id="17"/>
    </w:p>
    <w:p w:rsidR="0076386A" w:rsidRDefault="00D72116">
      <w:pPr>
        <w:pStyle w:val="3"/>
        <w:snapToGrid w:val="0"/>
        <w:spacing w:before="0" w:after="0" w:line="600" w:lineRule="exact"/>
        <w:ind w:leftChars="200" w:left="640"/>
        <w:rPr>
          <w:rFonts w:ascii="Times New Roman" w:eastAsia="仿宋" w:hAnsi="Times New Roman" w:cs="Times New Roman"/>
          <w:bCs w:val="0"/>
          <w:spacing w:val="5"/>
          <w:kern w:val="0"/>
          <w:sz w:val="36"/>
          <w:szCs w:val="36"/>
          <w:shd w:val="clear" w:color="auto" w:fill="FFFFFF"/>
        </w:rPr>
      </w:pPr>
      <w:bookmarkStart w:id="18" w:name="_Toc148344537"/>
      <w:r>
        <w:rPr>
          <w:rStyle w:val="fontstyle11"/>
          <w:sz w:val="36"/>
          <w:szCs w:val="36"/>
        </w:rPr>
        <w:t xml:space="preserve">1. </w:t>
      </w:r>
      <w:r>
        <w:rPr>
          <w:rFonts w:ascii="Times New Roman" w:eastAsia="仿宋" w:hAnsi="Times New Roman" w:cs="Times New Roman"/>
          <w:bCs w:val="0"/>
          <w:spacing w:val="5"/>
          <w:kern w:val="0"/>
          <w:sz w:val="36"/>
          <w:szCs w:val="36"/>
          <w:shd w:val="clear" w:color="auto" w:fill="FFFFFF"/>
        </w:rPr>
        <w:t>一级数据</w:t>
      </w:r>
      <w:bookmarkEnd w:id="18"/>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为保证数据传输过程中的一级数据安全，文化和旅游单位应当：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1</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建立</w:t>
      </w:r>
      <w:proofErr w:type="gramStart"/>
      <w:r w:rsidRPr="00BE47EA">
        <w:rPr>
          <w:rFonts w:ascii="Times New Roman" w:eastAsia="仿宋" w:hAnsi="Times New Roman" w:cs="Times New Roman"/>
          <w:spacing w:val="5"/>
          <w:kern w:val="0"/>
          <w:szCs w:val="36"/>
          <w:shd w:val="clear" w:color="auto" w:fill="FFFFFF"/>
        </w:rPr>
        <w:t>文旅服务</w:t>
      </w:r>
      <w:proofErr w:type="gramEnd"/>
      <w:r w:rsidRPr="00BE47EA">
        <w:rPr>
          <w:rFonts w:ascii="Times New Roman" w:eastAsia="仿宋" w:hAnsi="Times New Roman" w:cs="Times New Roman"/>
          <w:spacing w:val="5"/>
          <w:kern w:val="0"/>
          <w:szCs w:val="36"/>
          <w:shd w:val="clear" w:color="auto" w:fill="FFFFFF"/>
        </w:rPr>
        <w:t>平台后台数据操作规程，明确</w:t>
      </w:r>
      <w:r w:rsidRPr="00BE47EA">
        <w:rPr>
          <w:rFonts w:ascii="Times New Roman" w:eastAsia="仿宋" w:hAnsi="Times New Roman" w:cs="Times New Roman"/>
          <w:spacing w:val="-6"/>
          <w:kern w:val="0"/>
          <w:szCs w:val="36"/>
          <w:shd w:val="clear" w:color="auto" w:fill="FFFFFF"/>
        </w:rPr>
        <w:t>数据传输安全相关要求，确保数据在传输过程中的安全性。</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2</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根据实际需求，部署数据安全防护措施，采用密码技术对数据进行</w:t>
      </w:r>
      <w:r w:rsidR="00DC2B15" w:rsidRPr="00BE47EA">
        <w:rPr>
          <w:rFonts w:ascii="Times New Roman" w:eastAsia="仿宋" w:hAnsi="Times New Roman" w:cs="Times New Roman" w:hint="eastAsia"/>
          <w:spacing w:val="5"/>
          <w:kern w:val="0"/>
          <w:szCs w:val="36"/>
          <w:shd w:val="clear" w:color="auto" w:fill="FFFFFF"/>
        </w:rPr>
        <w:t>加密</w:t>
      </w:r>
      <w:r w:rsidRPr="00BE47EA">
        <w:rPr>
          <w:rFonts w:ascii="Times New Roman" w:eastAsia="仿宋" w:hAnsi="Times New Roman" w:cs="Times New Roman"/>
          <w:spacing w:val="5"/>
          <w:kern w:val="0"/>
          <w:szCs w:val="36"/>
          <w:shd w:val="clear" w:color="auto" w:fill="FFFFFF"/>
        </w:rPr>
        <w:t>处理后再传输。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3</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采用数据脱敏等</w:t>
      </w:r>
      <w:r w:rsidR="00F567CE" w:rsidRPr="00BE47EA">
        <w:rPr>
          <w:rFonts w:ascii="Times New Roman" w:eastAsia="仿宋" w:hAnsi="Times New Roman" w:cs="Times New Roman" w:hint="eastAsia"/>
          <w:spacing w:val="5"/>
          <w:kern w:val="0"/>
          <w:szCs w:val="36"/>
          <w:shd w:val="clear" w:color="auto" w:fill="FFFFFF"/>
        </w:rPr>
        <w:t>技术</w:t>
      </w:r>
      <w:r w:rsidRPr="00BE47EA">
        <w:rPr>
          <w:rFonts w:ascii="Times New Roman" w:eastAsia="仿宋" w:hAnsi="Times New Roman" w:cs="Times New Roman"/>
          <w:spacing w:val="5"/>
          <w:kern w:val="0"/>
          <w:szCs w:val="36"/>
          <w:shd w:val="clear" w:color="auto" w:fill="FFFFFF"/>
        </w:rPr>
        <w:t>对涉及敏感个人信息的数据进行处理，将可用于恢复识别个人的信息与去标识化后的信息分开传输。</w:t>
      </w:r>
    </w:p>
    <w:p w:rsidR="0076386A" w:rsidRDefault="00D72116">
      <w:pPr>
        <w:pStyle w:val="3"/>
        <w:snapToGrid w:val="0"/>
        <w:spacing w:before="0" w:after="0" w:line="600" w:lineRule="exact"/>
        <w:ind w:leftChars="200" w:left="640"/>
        <w:rPr>
          <w:rStyle w:val="fontstyle11"/>
          <w:sz w:val="36"/>
          <w:szCs w:val="36"/>
        </w:rPr>
      </w:pPr>
      <w:bookmarkStart w:id="19" w:name="_Toc148344538"/>
      <w:r>
        <w:rPr>
          <w:rStyle w:val="fontstyle11"/>
          <w:sz w:val="36"/>
          <w:szCs w:val="36"/>
        </w:rPr>
        <w:t xml:space="preserve">2. </w:t>
      </w:r>
      <w:r>
        <w:rPr>
          <w:rFonts w:ascii="Times New Roman" w:eastAsia="仿宋" w:hAnsi="Times New Roman" w:cs="Times New Roman"/>
          <w:bCs w:val="0"/>
          <w:spacing w:val="5"/>
          <w:kern w:val="0"/>
          <w:sz w:val="36"/>
          <w:szCs w:val="36"/>
          <w:shd w:val="clear" w:color="auto" w:fill="FFFFFF"/>
        </w:rPr>
        <w:t>二级数据</w:t>
      </w:r>
      <w:bookmarkEnd w:id="19"/>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为保证数据传输过程中的二级数据安全，在满足一级数据安全防护要求的基础上，文化和旅游单位还应当：</w:t>
      </w:r>
    </w:p>
    <w:p w:rsidR="0076386A" w:rsidRPr="00BE47EA" w:rsidRDefault="00D72116">
      <w:pPr>
        <w:snapToGrid w:val="0"/>
        <w:spacing w:line="600" w:lineRule="exact"/>
        <w:ind w:firstLineChars="200" w:firstLine="660"/>
        <w:rPr>
          <w:rFonts w:ascii="Times New Roman" w:hAnsi="Times New Roman" w:cs="Times New Roman"/>
          <w:spacing w:val="5"/>
          <w:kern w:val="0"/>
          <w:szCs w:val="36"/>
          <w:shd w:val="clear" w:color="auto" w:fill="FFFFFF"/>
        </w:rPr>
      </w:pPr>
      <w:r w:rsidRPr="00BE47EA">
        <w:rPr>
          <w:rFonts w:ascii="Times New Roman" w:hAnsi="Times New Roman" w:cs="Times New Roman"/>
          <w:spacing w:val="5"/>
          <w:kern w:val="0"/>
          <w:szCs w:val="36"/>
          <w:shd w:val="clear" w:color="auto" w:fill="FFFFFF"/>
        </w:rPr>
        <w:t>（</w:t>
      </w:r>
      <w:r w:rsidRPr="00BE47EA">
        <w:rPr>
          <w:rFonts w:ascii="Times New Roman" w:hAnsi="Times New Roman" w:cs="Times New Roman"/>
          <w:spacing w:val="5"/>
          <w:kern w:val="0"/>
          <w:szCs w:val="36"/>
          <w:shd w:val="clear" w:color="auto" w:fill="FFFFFF"/>
        </w:rPr>
        <w:t>1</w:t>
      </w:r>
      <w:r w:rsidRPr="00BE47EA">
        <w:rPr>
          <w:rFonts w:ascii="Times New Roman"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在数据传输过程中采取安全传输通道、安全传输协议等措施，应用</w:t>
      </w:r>
      <w:r w:rsidRPr="00BE47EA">
        <w:rPr>
          <w:rFonts w:ascii="Times New Roman" w:eastAsia="仿宋" w:hAnsi="Times New Roman" w:cs="Times New Roman"/>
          <w:spacing w:val="5"/>
          <w:kern w:val="0"/>
          <w:szCs w:val="36"/>
          <w:shd w:val="clear" w:color="auto" w:fill="FFFFFF"/>
        </w:rPr>
        <w:t>HTTPS</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SSH</w:t>
      </w:r>
      <w:r w:rsidRPr="00BE47EA">
        <w:rPr>
          <w:rFonts w:ascii="Times New Roman" w:eastAsia="仿宋" w:hAnsi="Times New Roman" w:cs="Times New Roman"/>
          <w:spacing w:val="5"/>
          <w:kern w:val="0"/>
          <w:szCs w:val="36"/>
          <w:shd w:val="clear" w:color="auto" w:fill="FFFFFF"/>
        </w:rPr>
        <w:t>等安全协议建</w:t>
      </w:r>
      <w:r w:rsidR="00DC2B15" w:rsidRPr="00BE47EA">
        <w:rPr>
          <w:rFonts w:ascii="Times New Roman" w:eastAsia="仿宋" w:hAnsi="Times New Roman" w:cs="Times New Roman" w:hint="eastAsia"/>
          <w:spacing w:val="5"/>
          <w:kern w:val="0"/>
          <w:szCs w:val="36"/>
          <w:shd w:val="clear" w:color="auto" w:fill="FFFFFF"/>
        </w:rPr>
        <w:t>立</w:t>
      </w:r>
      <w:proofErr w:type="gramStart"/>
      <w:r w:rsidRPr="00BE47EA">
        <w:rPr>
          <w:rFonts w:ascii="Times New Roman" w:eastAsia="仿宋" w:hAnsi="Times New Roman" w:cs="Times New Roman"/>
          <w:spacing w:val="5"/>
          <w:kern w:val="0"/>
          <w:szCs w:val="36"/>
          <w:shd w:val="clear" w:color="auto" w:fill="FFFFFF"/>
        </w:rPr>
        <w:t>重要文旅信息系统</w:t>
      </w:r>
      <w:proofErr w:type="gramEnd"/>
      <w:r w:rsidRPr="00BE47EA">
        <w:rPr>
          <w:rFonts w:ascii="Times New Roman" w:eastAsia="仿宋" w:hAnsi="Times New Roman" w:cs="Times New Roman"/>
          <w:spacing w:val="5"/>
          <w:kern w:val="0"/>
          <w:szCs w:val="36"/>
          <w:shd w:val="clear" w:color="auto" w:fill="FFFFFF"/>
        </w:rPr>
        <w:t>的数据传输通道，必要时采用单向隔离传输等技术手段。</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在数据传输过程中采取数据加密、数据校验等措施。使用安全强度足够的加密算法对数据进行加密后再传输，并在接收端解密使用；使用安全强度足够的哈希算法或非对称算法对数据进行哈希处理或签名处理后再传输，并在接收端验证哈</w:t>
      </w:r>
      <w:r w:rsidRPr="00BE47EA">
        <w:rPr>
          <w:rFonts w:ascii="Times New Roman" w:eastAsia="仿宋" w:hAnsi="Times New Roman" w:cs="Times New Roman"/>
          <w:spacing w:val="5"/>
          <w:kern w:val="0"/>
          <w:szCs w:val="36"/>
          <w:shd w:val="clear" w:color="auto" w:fill="FFFFFF"/>
        </w:rPr>
        <w:lastRenderedPageBreak/>
        <w:t>希值或签</w:t>
      </w:r>
      <w:r w:rsidR="00DC2B15" w:rsidRPr="00BE47EA">
        <w:rPr>
          <w:rFonts w:ascii="Times New Roman" w:eastAsia="仿宋" w:hAnsi="Times New Roman" w:cs="Times New Roman" w:hint="eastAsia"/>
          <w:spacing w:val="5"/>
          <w:kern w:val="0"/>
          <w:szCs w:val="36"/>
          <w:shd w:val="clear" w:color="auto" w:fill="FFFFFF"/>
        </w:rPr>
        <w:t>名</w:t>
      </w:r>
      <w:r w:rsidRPr="00BE47EA">
        <w:rPr>
          <w:rFonts w:ascii="Times New Roman" w:eastAsia="仿宋" w:hAnsi="Times New Roman" w:cs="Times New Roman"/>
          <w:spacing w:val="5"/>
          <w:kern w:val="0"/>
          <w:szCs w:val="36"/>
          <w:shd w:val="clear" w:color="auto" w:fill="FFFFFF"/>
        </w:rPr>
        <w:t>。</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）在数据传输过程</w:t>
      </w:r>
      <w:r w:rsidR="00DC2B15" w:rsidRPr="00BE47EA">
        <w:rPr>
          <w:rFonts w:ascii="Times New Roman" w:eastAsia="仿宋" w:hAnsi="Times New Roman" w:cs="Times New Roman" w:hint="eastAsia"/>
          <w:spacing w:val="5"/>
          <w:kern w:val="0"/>
          <w:szCs w:val="36"/>
          <w:shd w:val="clear" w:color="auto" w:fill="FFFFFF"/>
        </w:rPr>
        <w:t>中采取</w:t>
      </w:r>
      <w:r w:rsidRPr="00BE47EA">
        <w:rPr>
          <w:rFonts w:ascii="Times New Roman" w:eastAsia="仿宋" w:hAnsi="Times New Roman" w:cs="Times New Roman"/>
          <w:spacing w:val="5"/>
          <w:kern w:val="0"/>
          <w:szCs w:val="36"/>
          <w:shd w:val="clear" w:color="auto" w:fill="FFFFFF"/>
        </w:rPr>
        <w:t>数据传输异常检测等技术手段，对陌生</w:t>
      </w:r>
      <w:r w:rsidRPr="00BE47EA">
        <w:rPr>
          <w:rFonts w:ascii="Times New Roman" w:eastAsia="仿宋" w:hAnsi="Times New Roman" w:cs="Times New Roman"/>
          <w:spacing w:val="5"/>
          <w:kern w:val="0"/>
          <w:szCs w:val="36"/>
          <w:shd w:val="clear" w:color="auto" w:fill="FFFFFF"/>
        </w:rPr>
        <w:t>IP</w:t>
      </w:r>
      <w:r w:rsidRPr="00BE47EA">
        <w:rPr>
          <w:rFonts w:ascii="Times New Roman" w:eastAsia="仿宋" w:hAnsi="Times New Roman" w:cs="Times New Roman"/>
          <w:spacing w:val="5"/>
          <w:kern w:val="0"/>
          <w:szCs w:val="36"/>
          <w:shd w:val="clear" w:color="auto" w:fill="FFFFFF"/>
        </w:rPr>
        <w:t>地址、数据库异常连接等异常情况进行</w:t>
      </w:r>
      <w:r w:rsidR="00DC2B15" w:rsidRPr="00BE47EA">
        <w:rPr>
          <w:rFonts w:ascii="Times New Roman" w:eastAsia="仿宋" w:hAnsi="Times New Roman" w:cs="Times New Roman"/>
          <w:spacing w:val="5"/>
          <w:kern w:val="0"/>
          <w:szCs w:val="36"/>
          <w:shd w:val="clear" w:color="auto" w:fill="FFFFFF"/>
        </w:rPr>
        <w:t>实时</w:t>
      </w:r>
      <w:r w:rsidRPr="00BE47EA">
        <w:rPr>
          <w:rFonts w:ascii="Times New Roman" w:eastAsia="仿宋" w:hAnsi="Times New Roman" w:cs="Times New Roman"/>
          <w:spacing w:val="5"/>
          <w:kern w:val="0"/>
          <w:szCs w:val="36"/>
          <w:shd w:val="clear" w:color="auto" w:fill="FFFFFF"/>
        </w:rPr>
        <w:t>监测并告警，在检测到数据遭破坏时及时采取恢复措施。</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）涉及到跨区域</w:t>
      </w:r>
      <w:proofErr w:type="gramStart"/>
      <w:r w:rsidRPr="00BE47EA">
        <w:rPr>
          <w:rFonts w:ascii="Times New Roman" w:eastAsia="仿宋" w:hAnsi="Times New Roman" w:cs="Times New Roman"/>
          <w:spacing w:val="5"/>
          <w:kern w:val="0"/>
          <w:szCs w:val="36"/>
          <w:shd w:val="clear" w:color="auto" w:fill="FFFFFF"/>
        </w:rPr>
        <w:t>的文旅公共</w:t>
      </w:r>
      <w:proofErr w:type="gramEnd"/>
      <w:r w:rsidRPr="00BE47EA">
        <w:rPr>
          <w:rFonts w:ascii="Times New Roman" w:eastAsia="仿宋" w:hAnsi="Times New Roman" w:cs="Times New Roman"/>
          <w:spacing w:val="5"/>
          <w:kern w:val="0"/>
          <w:szCs w:val="36"/>
          <w:shd w:val="clear" w:color="auto" w:fill="FFFFFF"/>
        </w:rPr>
        <w:t>服务数据传输应建立数据跨域传输规章制度、流程，在数据传输到其他文旅行业单位管辖的设备或应用系统前对数据进行本地备份和安全风险评估，形成数据迁移记录、评估报告等材料。</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）在数据传输时实时监测流量，确保网络设备处理能力</w:t>
      </w:r>
      <w:r w:rsidR="00DC2B15" w:rsidRPr="00BE47EA">
        <w:rPr>
          <w:rFonts w:ascii="Times New Roman" w:eastAsia="仿宋" w:hAnsi="Times New Roman" w:cs="Times New Roman" w:hint="eastAsia"/>
          <w:spacing w:val="5"/>
          <w:kern w:val="0"/>
          <w:szCs w:val="36"/>
          <w:shd w:val="clear" w:color="auto" w:fill="FFFFFF"/>
        </w:rPr>
        <w:t>满足</w:t>
      </w:r>
      <w:r w:rsidR="00ED66FA" w:rsidRPr="00BE47EA">
        <w:rPr>
          <w:rFonts w:ascii="Times New Roman" w:eastAsia="仿宋" w:hAnsi="Times New Roman" w:cs="Times New Roman"/>
          <w:spacing w:val="5"/>
          <w:kern w:val="0"/>
          <w:szCs w:val="36"/>
          <w:shd w:val="clear" w:color="auto" w:fill="FFFFFF"/>
        </w:rPr>
        <w:t>业务</w:t>
      </w:r>
      <w:r w:rsidR="00DC2B15" w:rsidRPr="00BE47EA">
        <w:rPr>
          <w:rFonts w:ascii="Times New Roman" w:eastAsia="仿宋" w:hAnsi="Times New Roman" w:cs="Times New Roman" w:hint="eastAsia"/>
          <w:spacing w:val="5"/>
          <w:kern w:val="0"/>
          <w:szCs w:val="36"/>
          <w:shd w:val="clear" w:color="auto" w:fill="FFFFFF"/>
        </w:rPr>
        <w:t>需要</w:t>
      </w:r>
      <w:r w:rsidRPr="00BE47EA">
        <w:rPr>
          <w:rFonts w:ascii="Times New Roman" w:eastAsia="仿宋" w:hAnsi="Times New Roman" w:cs="Times New Roman"/>
          <w:spacing w:val="5"/>
          <w:kern w:val="0"/>
          <w:szCs w:val="36"/>
          <w:shd w:val="clear" w:color="auto" w:fill="FFFFFF"/>
        </w:rPr>
        <w:t>，保证数据传输不影响景区导</w:t>
      </w:r>
      <w:proofErr w:type="gramStart"/>
      <w:r w:rsidRPr="00BE47EA">
        <w:rPr>
          <w:rFonts w:ascii="Times New Roman" w:eastAsia="仿宋" w:hAnsi="Times New Roman" w:cs="Times New Roman"/>
          <w:spacing w:val="5"/>
          <w:kern w:val="0"/>
          <w:szCs w:val="36"/>
          <w:shd w:val="clear" w:color="auto" w:fill="FFFFFF"/>
        </w:rPr>
        <w:t>览</w:t>
      </w:r>
      <w:proofErr w:type="gramEnd"/>
      <w:r w:rsidRPr="00BE47EA">
        <w:rPr>
          <w:rFonts w:ascii="Times New Roman" w:eastAsia="仿宋" w:hAnsi="Times New Roman" w:cs="Times New Roman"/>
          <w:spacing w:val="5"/>
          <w:kern w:val="0"/>
          <w:szCs w:val="36"/>
          <w:shd w:val="clear" w:color="auto" w:fill="FFFFFF"/>
        </w:rPr>
        <w:t>、票务</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活动预约等重要</w:t>
      </w:r>
      <w:proofErr w:type="gramStart"/>
      <w:r w:rsidRPr="00BE47EA">
        <w:rPr>
          <w:rFonts w:ascii="Times New Roman" w:eastAsia="仿宋" w:hAnsi="Times New Roman" w:cs="Times New Roman"/>
          <w:spacing w:val="5"/>
          <w:kern w:val="0"/>
          <w:szCs w:val="36"/>
          <w:shd w:val="clear" w:color="auto" w:fill="FFFFFF"/>
        </w:rPr>
        <w:t>文旅业务</w:t>
      </w:r>
      <w:proofErr w:type="gramEnd"/>
      <w:r w:rsidRPr="00BE47EA">
        <w:rPr>
          <w:rFonts w:ascii="Times New Roman" w:eastAsia="仿宋" w:hAnsi="Times New Roman" w:cs="Times New Roman"/>
          <w:spacing w:val="5"/>
          <w:kern w:val="0"/>
          <w:szCs w:val="36"/>
          <w:shd w:val="clear" w:color="auto" w:fill="FFFFFF"/>
        </w:rPr>
        <w:t>应用的连续性，留存数据传输的系统日志、数据备份情况等材料不少于六个月。</w:t>
      </w:r>
    </w:p>
    <w:p w:rsidR="0076386A" w:rsidRDefault="00D72116">
      <w:pPr>
        <w:pStyle w:val="3"/>
        <w:snapToGrid w:val="0"/>
        <w:spacing w:before="0" w:after="0" w:line="600" w:lineRule="exact"/>
        <w:ind w:leftChars="200" w:left="640"/>
        <w:rPr>
          <w:rStyle w:val="fontstyle11"/>
          <w:rFonts w:eastAsia="仿宋"/>
          <w:sz w:val="36"/>
          <w:szCs w:val="36"/>
        </w:rPr>
      </w:pPr>
      <w:bookmarkStart w:id="20" w:name="_Toc148344539"/>
      <w:r>
        <w:rPr>
          <w:rStyle w:val="fontstyle11"/>
          <w:rFonts w:eastAsia="仿宋"/>
          <w:sz w:val="36"/>
          <w:szCs w:val="36"/>
        </w:rPr>
        <w:t xml:space="preserve">3. </w:t>
      </w:r>
      <w:r>
        <w:rPr>
          <w:rStyle w:val="fontstyle11"/>
          <w:rFonts w:eastAsia="仿宋"/>
          <w:sz w:val="36"/>
          <w:szCs w:val="36"/>
        </w:rPr>
        <w:t>三级数据</w:t>
      </w:r>
      <w:bookmarkEnd w:id="20"/>
    </w:p>
    <w:p w:rsidR="0076386A" w:rsidRPr="00BE47EA" w:rsidRDefault="00D72116">
      <w:pPr>
        <w:snapToGrid w:val="0"/>
        <w:spacing w:line="600" w:lineRule="exact"/>
        <w:ind w:firstLineChars="200" w:firstLine="616"/>
        <w:rPr>
          <w:rFonts w:ascii="Times New Roman" w:eastAsia="仿宋" w:hAnsi="Times New Roman" w:cs="Times New Roman"/>
          <w:spacing w:val="-6"/>
          <w:kern w:val="0"/>
          <w:szCs w:val="36"/>
          <w:shd w:val="clear" w:color="auto" w:fill="FFFFFF"/>
        </w:rPr>
      </w:pPr>
      <w:r w:rsidRPr="00BE47EA">
        <w:rPr>
          <w:rFonts w:ascii="Times New Roman" w:eastAsia="仿宋" w:hAnsi="Times New Roman" w:cs="Times New Roman"/>
          <w:spacing w:val="-6"/>
          <w:kern w:val="0"/>
          <w:szCs w:val="36"/>
          <w:shd w:val="clear" w:color="auto" w:fill="FFFFFF"/>
        </w:rPr>
        <w:t>为保证数据传输过程中的三级数据安全，在满足一、二级数据安全防护要求的基础上，文化和旅游单位还应当：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）部署数据传输监测设备，建立数据传输实时监控能力，保证能够及时告警并阻断违规传输。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）具备数据溯源能力，开启自动留存日志功能或人工定期记录，并定期（如每季度）进行数据备份恢复演练，确保所有数据传输路径可恢复，数据传输行为可溯源。</w:t>
      </w:r>
    </w:p>
    <w:p w:rsidR="0076386A" w:rsidRPr="00BE47EA" w:rsidRDefault="00D72116">
      <w:pPr>
        <w:snapToGrid w:val="0"/>
        <w:spacing w:line="600" w:lineRule="exact"/>
        <w:ind w:firstLineChars="200" w:firstLine="616"/>
        <w:rPr>
          <w:rFonts w:ascii="Times New Roman" w:eastAsia="仿宋" w:hAnsi="Times New Roman" w:cs="Times New Roman"/>
          <w:spacing w:val="-6"/>
          <w:kern w:val="0"/>
          <w:szCs w:val="36"/>
          <w:shd w:val="clear" w:color="auto" w:fill="FFFFFF"/>
        </w:rPr>
      </w:pPr>
      <w:r w:rsidRPr="00BE47EA">
        <w:rPr>
          <w:rFonts w:ascii="Times New Roman" w:eastAsia="仿宋" w:hAnsi="Times New Roman" w:cs="Times New Roman"/>
          <w:spacing w:val="-6"/>
          <w:kern w:val="0"/>
          <w:szCs w:val="36"/>
          <w:shd w:val="clear" w:color="auto" w:fill="FFFFFF"/>
        </w:rPr>
        <w:t>（</w:t>
      </w:r>
      <w:r w:rsidRPr="00BE47EA">
        <w:rPr>
          <w:rFonts w:ascii="Times New Roman" w:eastAsia="仿宋" w:hAnsi="Times New Roman" w:cs="Times New Roman"/>
          <w:spacing w:val="-6"/>
          <w:kern w:val="0"/>
          <w:szCs w:val="36"/>
          <w:shd w:val="clear" w:color="auto" w:fill="FFFFFF"/>
        </w:rPr>
        <w:t>3</w:t>
      </w:r>
      <w:r w:rsidRPr="00BE47EA">
        <w:rPr>
          <w:rFonts w:ascii="Times New Roman" w:eastAsia="仿宋" w:hAnsi="Times New Roman" w:cs="Times New Roman"/>
          <w:spacing w:val="-6"/>
          <w:kern w:val="0"/>
          <w:szCs w:val="36"/>
          <w:shd w:val="clear" w:color="auto" w:fill="FFFFFF"/>
        </w:rPr>
        <w:t>）在景区导</w:t>
      </w:r>
      <w:proofErr w:type="gramStart"/>
      <w:r w:rsidRPr="00BE47EA">
        <w:rPr>
          <w:rFonts w:ascii="Times New Roman" w:eastAsia="仿宋" w:hAnsi="Times New Roman" w:cs="Times New Roman"/>
          <w:spacing w:val="-6"/>
          <w:kern w:val="0"/>
          <w:szCs w:val="36"/>
          <w:shd w:val="clear" w:color="auto" w:fill="FFFFFF"/>
        </w:rPr>
        <w:t>览</w:t>
      </w:r>
      <w:proofErr w:type="gramEnd"/>
      <w:r w:rsidRPr="00BE47EA">
        <w:rPr>
          <w:rFonts w:ascii="Times New Roman" w:eastAsia="仿宋" w:hAnsi="Times New Roman" w:cs="Times New Roman"/>
          <w:spacing w:val="-6"/>
          <w:kern w:val="0"/>
          <w:szCs w:val="36"/>
          <w:shd w:val="clear" w:color="auto" w:fill="FFFFFF"/>
        </w:rPr>
        <w:t>、票务</w:t>
      </w:r>
      <w:r w:rsidRPr="00BE47EA">
        <w:rPr>
          <w:rFonts w:ascii="Times New Roman" w:eastAsia="仿宋" w:hAnsi="Times New Roman" w:cs="Times New Roman"/>
          <w:spacing w:val="-6"/>
          <w:kern w:val="0"/>
          <w:szCs w:val="36"/>
          <w:shd w:val="clear" w:color="auto" w:fill="FFFFFF"/>
        </w:rPr>
        <w:t>/</w:t>
      </w:r>
      <w:r w:rsidRPr="00BE47EA">
        <w:rPr>
          <w:rFonts w:ascii="Times New Roman" w:eastAsia="仿宋" w:hAnsi="Times New Roman" w:cs="Times New Roman"/>
          <w:spacing w:val="-6"/>
          <w:kern w:val="0"/>
          <w:szCs w:val="36"/>
          <w:shd w:val="clear" w:color="auto" w:fill="FFFFFF"/>
        </w:rPr>
        <w:t>活动预约、旅游消费等重要</w:t>
      </w:r>
      <w:proofErr w:type="gramStart"/>
      <w:r w:rsidRPr="00BE47EA">
        <w:rPr>
          <w:rFonts w:ascii="Times New Roman" w:eastAsia="仿宋" w:hAnsi="Times New Roman" w:cs="Times New Roman"/>
          <w:spacing w:val="-6"/>
          <w:kern w:val="0"/>
          <w:szCs w:val="36"/>
          <w:shd w:val="clear" w:color="auto" w:fill="FFFFFF"/>
        </w:rPr>
        <w:t>文旅服务</w:t>
      </w:r>
      <w:proofErr w:type="gramEnd"/>
      <w:r w:rsidRPr="00BE47EA">
        <w:rPr>
          <w:rFonts w:ascii="Times New Roman" w:eastAsia="仿宋" w:hAnsi="Times New Roman" w:cs="Times New Roman"/>
          <w:spacing w:val="-6"/>
          <w:kern w:val="0"/>
          <w:szCs w:val="36"/>
          <w:shd w:val="clear" w:color="auto" w:fill="FFFFFF"/>
        </w:rPr>
        <w:lastRenderedPageBreak/>
        <w:t>平台部署</w:t>
      </w:r>
      <w:r w:rsidRPr="00BE47EA">
        <w:rPr>
          <w:rFonts w:ascii="Times New Roman" w:eastAsia="仿宋" w:hAnsi="Times New Roman" w:cs="Times New Roman"/>
          <w:spacing w:val="-6"/>
          <w:kern w:val="0"/>
          <w:szCs w:val="36"/>
          <w:shd w:val="clear" w:color="auto" w:fill="FFFFFF"/>
        </w:rPr>
        <w:t>SSL</w:t>
      </w:r>
      <w:r w:rsidRPr="00BE47EA">
        <w:rPr>
          <w:rFonts w:ascii="Times New Roman" w:eastAsia="仿宋" w:hAnsi="Times New Roman" w:cs="Times New Roman"/>
          <w:spacing w:val="-6"/>
          <w:kern w:val="0"/>
          <w:szCs w:val="36"/>
          <w:shd w:val="clear" w:color="auto" w:fill="FFFFFF"/>
        </w:rPr>
        <w:t>数字证书，采用数字证书的身份验证服务实现数据传输的真实性</w:t>
      </w:r>
      <w:r w:rsidR="00DC2B15" w:rsidRPr="00BE47EA">
        <w:rPr>
          <w:rFonts w:ascii="Times New Roman" w:eastAsia="仿宋" w:hAnsi="Times New Roman" w:cs="Times New Roman" w:hint="eastAsia"/>
          <w:spacing w:val="-6"/>
          <w:kern w:val="0"/>
          <w:szCs w:val="36"/>
          <w:shd w:val="clear" w:color="auto" w:fill="FFFFFF"/>
        </w:rPr>
        <w:t>和</w:t>
      </w:r>
      <w:r w:rsidRPr="00BE47EA">
        <w:rPr>
          <w:rFonts w:ascii="Times New Roman" w:eastAsia="仿宋" w:hAnsi="Times New Roman" w:cs="Times New Roman"/>
          <w:spacing w:val="-6"/>
          <w:kern w:val="0"/>
          <w:szCs w:val="36"/>
          <w:shd w:val="clear" w:color="auto" w:fill="FFFFFF"/>
        </w:rPr>
        <w:t>不可抵赖性。</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21" w:name="_Toc148344540"/>
      <w:r>
        <w:rPr>
          <w:rFonts w:ascii="Times New Roman" w:eastAsia="楷体" w:hAnsi="Times New Roman" w:cs="Times New Roman"/>
          <w:sz w:val="36"/>
          <w:szCs w:val="36"/>
        </w:rPr>
        <w:t>（三）数据存储</w:t>
      </w:r>
      <w:bookmarkEnd w:id="21"/>
    </w:p>
    <w:p w:rsidR="0076386A" w:rsidRDefault="00D72116">
      <w:pPr>
        <w:pStyle w:val="3"/>
        <w:snapToGrid w:val="0"/>
        <w:spacing w:before="0" w:after="0" w:line="600" w:lineRule="exact"/>
        <w:ind w:leftChars="200" w:left="640"/>
        <w:rPr>
          <w:rStyle w:val="fontstyle11"/>
          <w:rFonts w:eastAsia="仿宋"/>
          <w:sz w:val="36"/>
          <w:szCs w:val="36"/>
        </w:rPr>
      </w:pPr>
      <w:bookmarkStart w:id="22" w:name="_Toc148344541"/>
      <w:r>
        <w:rPr>
          <w:rStyle w:val="fontstyle11"/>
          <w:rFonts w:eastAsia="仿宋"/>
          <w:sz w:val="36"/>
          <w:szCs w:val="36"/>
        </w:rPr>
        <w:t xml:space="preserve">1. </w:t>
      </w:r>
      <w:r>
        <w:rPr>
          <w:rStyle w:val="fontstyle11"/>
          <w:rFonts w:eastAsia="仿宋"/>
          <w:sz w:val="36"/>
          <w:szCs w:val="36"/>
        </w:rPr>
        <w:t>一级数据</w:t>
      </w:r>
      <w:bookmarkEnd w:id="22"/>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为保证数据存储过程中的一级数据安全，文化和旅游单位应当：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）按照《中华人民共和国网络安全法》《中华人民共和国数据安全法》等法律法规规定，以及用户数据收集协议中和用户约定的方式、期限进行数据存储。</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）对用户的口令采用加密算法或哈希算法处理后存储，实现存储数据的</w:t>
      </w:r>
      <w:r w:rsidR="00DC2B15" w:rsidRPr="00BE47EA">
        <w:rPr>
          <w:rFonts w:ascii="Times New Roman" w:eastAsia="仿宋" w:hAnsi="Times New Roman" w:cs="Times New Roman" w:hint="eastAsia"/>
          <w:spacing w:val="5"/>
          <w:kern w:val="0"/>
          <w:szCs w:val="36"/>
          <w:shd w:val="clear" w:color="auto" w:fill="FFFFFF"/>
        </w:rPr>
        <w:t>机</w:t>
      </w:r>
      <w:r w:rsidRPr="00BE47EA">
        <w:rPr>
          <w:rFonts w:ascii="Times New Roman" w:eastAsia="仿宋" w:hAnsi="Times New Roman" w:cs="Times New Roman"/>
          <w:spacing w:val="5"/>
          <w:kern w:val="0"/>
          <w:szCs w:val="36"/>
          <w:shd w:val="clear" w:color="auto" w:fill="FFFFFF"/>
        </w:rPr>
        <w:t>密性，避免口令泄露被非法利用。</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）对票务</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活动预约记录、场馆景区信息、景区导</w:t>
      </w:r>
      <w:proofErr w:type="gramStart"/>
      <w:r w:rsidRPr="00BE47EA">
        <w:rPr>
          <w:rFonts w:ascii="Times New Roman" w:eastAsia="仿宋" w:hAnsi="Times New Roman" w:cs="Times New Roman"/>
          <w:spacing w:val="5"/>
          <w:kern w:val="0"/>
          <w:szCs w:val="36"/>
          <w:shd w:val="clear" w:color="auto" w:fill="FFFFFF"/>
        </w:rPr>
        <w:t>览</w:t>
      </w:r>
      <w:proofErr w:type="gramEnd"/>
      <w:r w:rsidRPr="00BE47EA">
        <w:rPr>
          <w:rFonts w:ascii="Times New Roman" w:eastAsia="仿宋" w:hAnsi="Times New Roman" w:cs="Times New Roman"/>
          <w:spacing w:val="5"/>
          <w:kern w:val="0"/>
          <w:szCs w:val="36"/>
          <w:shd w:val="clear" w:color="auto" w:fill="FFFFFF"/>
        </w:rPr>
        <w:t>、交通查询等数据开展数据备份，留存数据备份及恢复记录等相关材料不少于六个月。</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重要文旅信息系统</w:t>
      </w:r>
      <w:proofErr w:type="gramEnd"/>
      <w:r w:rsidRPr="00BE47EA">
        <w:rPr>
          <w:rFonts w:ascii="Times New Roman" w:eastAsia="仿宋" w:hAnsi="Times New Roman" w:cs="Times New Roman"/>
          <w:spacing w:val="5"/>
          <w:kern w:val="0"/>
          <w:szCs w:val="36"/>
          <w:shd w:val="clear" w:color="auto" w:fill="FFFFFF"/>
        </w:rPr>
        <w:t>的数据备份相关人员应知悉数据备份要求。</w:t>
      </w:r>
    </w:p>
    <w:p w:rsidR="0076386A" w:rsidRDefault="00D72116">
      <w:pPr>
        <w:pStyle w:val="3"/>
        <w:snapToGrid w:val="0"/>
        <w:spacing w:before="0" w:after="0" w:line="600" w:lineRule="exact"/>
        <w:ind w:leftChars="200" w:left="640"/>
        <w:rPr>
          <w:rStyle w:val="fontstyle11"/>
          <w:rFonts w:eastAsia="仿宋"/>
          <w:sz w:val="36"/>
          <w:szCs w:val="36"/>
        </w:rPr>
      </w:pPr>
      <w:bookmarkStart w:id="23" w:name="_Toc148344542"/>
      <w:r>
        <w:rPr>
          <w:rStyle w:val="fontstyle11"/>
          <w:rFonts w:eastAsia="仿宋"/>
          <w:sz w:val="36"/>
          <w:szCs w:val="36"/>
        </w:rPr>
        <w:t xml:space="preserve">2. </w:t>
      </w:r>
      <w:r>
        <w:rPr>
          <w:rStyle w:val="fontstyle11"/>
          <w:rFonts w:eastAsia="仿宋"/>
          <w:sz w:val="36"/>
          <w:szCs w:val="36"/>
        </w:rPr>
        <w:t>二级数据</w:t>
      </w:r>
      <w:bookmarkEnd w:id="23"/>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为保证数据存储过程中的二级数据安全，在满足一级数据安全防护要求的基础上，文化和旅游单位还应当：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文旅信息系统</w:t>
      </w:r>
      <w:proofErr w:type="gramEnd"/>
      <w:r w:rsidRPr="00BE47EA">
        <w:rPr>
          <w:rFonts w:ascii="Times New Roman" w:eastAsia="仿宋" w:hAnsi="Times New Roman" w:cs="Times New Roman"/>
          <w:spacing w:val="5"/>
          <w:kern w:val="0"/>
          <w:szCs w:val="36"/>
          <w:shd w:val="clear" w:color="auto" w:fill="FFFFFF"/>
        </w:rPr>
        <w:t>敏感个人信息等重要数据存储过程中采用身份鉴别机制，采用</w:t>
      </w:r>
      <w:r w:rsidRPr="00BE47EA">
        <w:rPr>
          <w:rFonts w:ascii="仿宋" w:eastAsia="仿宋" w:hAnsi="仿宋"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用户名</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口令</w:t>
      </w:r>
      <w:r w:rsidRPr="00BE47EA">
        <w:rPr>
          <w:rFonts w:ascii="仿宋" w:eastAsia="仿宋" w:hAnsi="仿宋"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等机制对登录数据</w:t>
      </w:r>
      <w:r w:rsidRPr="00BE47EA">
        <w:rPr>
          <w:rFonts w:ascii="Times New Roman" w:eastAsia="仿宋" w:hAnsi="Times New Roman" w:cs="Times New Roman"/>
          <w:spacing w:val="5"/>
          <w:kern w:val="0"/>
          <w:szCs w:val="36"/>
          <w:shd w:val="clear" w:color="auto" w:fill="FFFFFF"/>
        </w:rPr>
        <w:lastRenderedPageBreak/>
        <w:t>库、重要网络边界设备的管理员</w:t>
      </w:r>
      <w:r w:rsidR="00ED66FA" w:rsidRPr="00BE47EA">
        <w:rPr>
          <w:rFonts w:ascii="Times New Roman" w:eastAsia="仿宋" w:hAnsi="Times New Roman" w:cs="Times New Roman"/>
          <w:spacing w:val="5"/>
          <w:kern w:val="0"/>
          <w:szCs w:val="36"/>
          <w:shd w:val="clear" w:color="auto" w:fill="FFFFFF"/>
        </w:rPr>
        <w:t>身份</w:t>
      </w:r>
      <w:r w:rsidRPr="00BE47EA">
        <w:rPr>
          <w:rFonts w:ascii="Times New Roman" w:eastAsia="仿宋" w:hAnsi="Times New Roman" w:cs="Times New Roman"/>
          <w:spacing w:val="5"/>
          <w:kern w:val="0"/>
          <w:szCs w:val="36"/>
          <w:shd w:val="clear" w:color="auto" w:fill="FFFFFF"/>
        </w:rPr>
        <w:t>进行唯一性标识和鉴别，口令需由</w:t>
      </w:r>
      <w:r w:rsidR="00ED66FA" w:rsidRPr="00BE47EA">
        <w:rPr>
          <w:rFonts w:ascii="Times New Roman" w:eastAsia="仿宋" w:hAnsi="Times New Roman" w:cs="Times New Roman" w:hint="eastAsia"/>
          <w:spacing w:val="5"/>
          <w:kern w:val="0"/>
          <w:szCs w:val="36"/>
          <w:shd w:val="clear" w:color="auto" w:fill="FFFFFF"/>
        </w:rPr>
        <w:t>8</w:t>
      </w:r>
      <w:r w:rsidR="00ED66FA" w:rsidRPr="00BE47EA">
        <w:rPr>
          <w:rFonts w:ascii="Times New Roman" w:eastAsia="仿宋" w:hAnsi="Times New Roman" w:cs="Times New Roman" w:hint="eastAsia"/>
          <w:spacing w:val="5"/>
          <w:kern w:val="0"/>
          <w:szCs w:val="36"/>
          <w:shd w:val="clear" w:color="auto" w:fill="FFFFFF"/>
        </w:rPr>
        <w:t>位及以上</w:t>
      </w:r>
      <w:r w:rsidRPr="00BE47EA">
        <w:rPr>
          <w:rFonts w:ascii="Times New Roman" w:eastAsia="仿宋" w:hAnsi="Times New Roman" w:cs="Times New Roman"/>
          <w:spacing w:val="5"/>
          <w:kern w:val="0"/>
          <w:szCs w:val="36"/>
          <w:shd w:val="clear" w:color="auto" w:fill="FFFFFF"/>
        </w:rPr>
        <w:t>大小写字母、数字及特殊字符中三种或三种以上组成</w:t>
      </w:r>
      <w:r w:rsidR="00ED66FA" w:rsidRPr="00BE47EA">
        <w:rPr>
          <w:rFonts w:ascii="Times New Roman" w:eastAsia="仿宋" w:hAnsi="Times New Roman" w:cs="Times New Roman" w:hint="eastAsia"/>
          <w:spacing w:val="5"/>
          <w:kern w:val="0"/>
          <w:szCs w:val="36"/>
          <w:shd w:val="clear" w:color="auto" w:fill="FFFFFF"/>
        </w:rPr>
        <w:t>，且</w:t>
      </w:r>
      <w:r w:rsidR="00ED66FA" w:rsidRPr="00BE47EA">
        <w:rPr>
          <w:rFonts w:ascii="Times New Roman" w:eastAsia="仿宋" w:hAnsi="Times New Roman" w:cs="Times New Roman"/>
          <w:spacing w:val="5"/>
          <w:kern w:val="0"/>
          <w:szCs w:val="36"/>
          <w:shd w:val="clear" w:color="auto" w:fill="FFFFFF"/>
        </w:rPr>
        <w:t>至少每季度更换一次</w:t>
      </w:r>
      <w:r w:rsidR="00ED66FA" w:rsidRPr="00BE47EA">
        <w:rPr>
          <w:rFonts w:ascii="Times New Roman" w:eastAsia="仿宋" w:hAnsi="Times New Roman" w:cs="Times New Roman" w:hint="eastAsia"/>
          <w:spacing w:val="5"/>
          <w:kern w:val="0"/>
          <w:szCs w:val="36"/>
          <w:shd w:val="clear" w:color="auto" w:fill="FFFFFF"/>
        </w:rPr>
        <w:t>。</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）采用访问控制机制，设置角色表和权限表，区分不同级别管理员账户对不同等级数据的操作权限。</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）对个人身份信息、住宿信息、用户具体位置等数据采用加密、数字签名等</w:t>
      </w:r>
      <w:r w:rsidR="00ED66FA" w:rsidRPr="00BE47EA">
        <w:rPr>
          <w:rFonts w:ascii="Times New Roman" w:eastAsia="仿宋" w:hAnsi="Times New Roman" w:cs="Times New Roman" w:hint="eastAsia"/>
          <w:spacing w:val="5"/>
          <w:kern w:val="0"/>
          <w:szCs w:val="36"/>
          <w:shd w:val="clear" w:color="auto" w:fill="FFFFFF"/>
        </w:rPr>
        <w:t>技术</w:t>
      </w:r>
      <w:r w:rsidRPr="00BE47EA">
        <w:rPr>
          <w:rFonts w:ascii="Times New Roman" w:eastAsia="仿宋" w:hAnsi="Times New Roman" w:cs="Times New Roman"/>
          <w:spacing w:val="5"/>
          <w:kern w:val="0"/>
          <w:szCs w:val="36"/>
          <w:shd w:val="clear" w:color="auto" w:fill="FFFFFF"/>
        </w:rPr>
        <w:t>实现存储数据的</w:t>
      </w:r>
      <w:r w:rsidR="00DC2B15" w:rsidRPr="00BE47EA">
        <w:rPr>
          <w:rFonts w:ascii="Times New Roman" w:eastAsia="仿宋" w:hAnsi="Times New Roman" w:cs="Times New Roman" w:hint="eastAsia"/>
          <w:spacing w:val="5"/>
          <w:kern w:val="0"/>
          <w:szCs w:val="36"/>
          <w:shd w:val="clear" w:color="auto" w:fill="FFFFFF"/>
        </w:rPr>
        <w:t>机</w:t>
      </w:r>
      <w:r w:rsidRPr="00BE47EA">
        <w:rPr>
          <w:rFonts w:ascii="Times New Roman" w:eastAsia="仿宋" w:hAnsi="Times New Roman" w:cs="Times New Roman"/>
          <w:spacing w:val="5"/>
          <w:kern w:val="0"/>
          <w:szCs w:val="36"/>
          <w:shd w:val="clear" w:color="auto" w:fill="FFFFFF"/>
        </w:rPr>
        <w:t>密性、完整性，避免数据泄露被非法利用的风险；对新闻和天气资讯、景区宣传活动信息、活动公示公告等数据采用哈希算法或数字签名技术保证数据的完整性；对于重要公告发布、项目审批流转等涉及操作行为责任认定的数据采用数字签名技术（如电子签章）保证操作用户身份的真实性和操作行为的不可否认性。</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对文旅信息系统</w:t>
      </w:r>
      <w:proofErr w:type="gramEnd"/>
      <w:r w:rsidRPr="00BE47EA">
        <w:rPr>
          <w:rFonts w:ascii="Times New Roman" w:eastAsia="仿宋" w:hAnsi="Times New Roman" w:cs="Times New Roman"/>
          <w:spacing w:val="5"/>
          <w:kern w:val="0"/>
          <w:szCs w:val="36"/>
          <w:shd w:val="clear" w:color="auto" w:fill="FFFFFF"/>
        </w:rPr>
        <w:t>涉及敏感个人信息的数据存储介质进行安全管理，介质的借用和归还进行统一登记，并</w:t>
      </w:r>
      <w:r w:rsidR="00ED66FA" w:rsidRPr="00BE47EA">
        <w:rPr>
          <w:rFonts w:ascii="Times New Roman" w:eastAsia="仿宋" w:hAnsi="Times New Roman" w:cs="Times New Roman" w:hint="eastAsia"/>
          <w:spacing w:val="5"/>
          <w:kern w:val="0"/>
          <w:szCs w:val="36"/>
          <w:shd w:val="clear" w:color="auto" w:fill="FFFFFF"/>
        </w:rPr>
        <w:t>对</w:t>
      </w:r>
      <w:r w:rsidRPr="00BE47EA">
        <w:rPr>
          <w:rFonts w:ascii="Times New Roman" w:eastAsia="仿宋" w:hAnsi="Times New Roman" w:cs="Times New Roman"/>
          <w:spacing w:val="5"/>
          <w:kern w:val="0"/>
          <w:szCs w:val="36"/>
          <w:shd w:val="clear" w:color="auto" w:fill="FFFFFF"/>
        </w:rPr>
        <w:t>存储介质的存放区域和设备</w:t>
      </w:r>
      <w:r w:rsidR="00ED66FA" w:rsidRPr="00BE47EA">
        <w:rPr>
          <w:rFonts w:ascii="Times New Roman" w:eastAsia="仿宋" w:hAnsi="Times New Roman" w:cs="Times New Roman" w:hint="eastAsia"/>
          <w:spacing w:val="5"/>
          <w:kern w:val="0"/>
          <w:szCs w:val="36"/>
          <w:shd w:val="clear" w:color="auto" w:fill="FFFFFF"/>
        </w:rPr>
        <w:t>外联进行限制管控</w:t>
      </w:r>
      <w:r w:rsidRPr="00BE47EA">
        <w:rPr>
          <w:rFonts w:ascii="Times New Roman" w:eastAsia="仿宋" w:hAnsi="Times New Roman" w:cs="Times New Roman"/>
          <w:spacing w:val="5"/>
          <w:kern w:val="0"/>
          <w:szCs w:val="36"/>
          <w:shd w:val="clear" w:color="auto" w:fill="FFFFFF"/>
        </w:rPr>
        <w:t>。</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对于文旅信息系统</w:t>
      </w:r>
      <w:proofErr w:type="gramEnd"/>
      <w:r w:rsidRPr="00BE47EA">
        <w:rPr>
          <w:rFonts w:ascii="Times New Roman" w:eastAsia="仿宋" w:hAnsi="Times New Roman" w:cs="Times New Roman"/>
          <w:spacing w:val="5"/>
          <w:kern w:val="0"/>
          <w:szCs w:val="36"/>
          <w:shd w:val="clear" w:color="auto" w:fill="FFFFFF"/>
        </w:rPr>
        <w:t>敏感个人信息、</w:t>
      </w:r>
      <w:proofErr w:type="gramStart"/>
      <w:r w:rsidRPr="00BE47EA">
        <w:rPr>
          <w:rFonts w:ascii="Times New Roman" w:eastAsia="仿宋" w:hAnsi="Times New Roman" w:cs="Times New Roman"/>
          <w:spacing w:val="5"/>
          <w:kern w:val="0"/>
          <w:szCs w:val="36"/>
          <w:shd w:val="clear" w:color="auto" w:fill="FFFFFF"/>
        </w:rPr>
        <w:t>文旅项目</w:t>
      </w:r>
      <w:proofErr w:type="gramEnd"/>
      <w:r w:rsidRPr="00BE47EA">
        <w:rPr>
          <w:rFonts w:ascii="Times New Roman" w:eastAsia="仿宋" w:hAnsi="Times New Roman" w:cs="Times New Roman"/>
          <w:spacing w:val="5"/>
          <w:kern w:val="0"/>
          <w:szCs w:val="36"/>
          <w:shd w:val="clear" w:color="auto" w:fill="FFFFFF"/>
        </w:rPr>
        <w:t>内部建设和审批流程、</w:t>
      </w:r>
      <w:proofErr w:type="gramStart"/>
      <w:r w:rsidRPr="00BE47EA">
        <w:rPr>
          <w:rFonts w:ascii="Times New Roman" w:eastAsia="仿宋" w:hAnsi="Times New Roman" w:cs="Times New Roman"/>
          <w:spacing w:val="5"/>
          <w:kern w:val="0"/>
          <w:szCs w:val="36"/>
          <w:shd w:val="clear" w:color="auto" w:fill="FFFFFF"/>
        </w:rPr>
        <w:t>文旅产品</w:t>
      </w:r>
      <w:proofErr w:type="gramEnd"/>
      <w:r w:rsidRPr="00BE47EA">
        <w:rPr>
          <w:rFonts w:ascii="Times New Roman" w:eastAsia="仿宋" w:hAnsi="Times New Roman" w:cs="Times New Roman"/>
          <w:spacing w:val="5"/>
          <w:kern w:val="0"/>
          <w:szCs w:val="36"/>
          <w:shd w:val="clear" w:color="auto" w:fill="FFFFFF"/>
        </w:rPr>
        <w:t>消费后台管理数据等安全防护要求较高的数据，其数据库管理系统原则上应部署于内网服务器，不可直接通过公共信息网络访问，从外网访问</w:t>
      </w:r>
      <w:r w:rsidR="00ED66FA" w:rsidRPr="00BE47EA">
        <w:rPr>
          <w:rFonts w:ascii="Times New Roman" w:eastAsia="仿宋" w:hAnsi="Times New Roman" w:cs="Times New Roman" w:hint="eastAsia"/>
          <w:spacing w:val="5"/>
          <w:kern w:val="0"/>
          <w:szCs w:val="36"/>
          <w:shd w:val="clear" w:color="auto" w:fill="FFFFFF"/>
        </w:rPr>
        <w:t>时</w:t>
      </w:r>
      <w:r w:rsidRPr="00BE47EA">
        <w:rPr>
          <w:rFonts w:ascii="Times New Roman" w:eastAsia="仿宋" w:hAnsi="Times New Roman" w:cs="Times New Roman"/>
          <w:spacing w:val="5"/>
          <w:kern w:val="0"/>
          <w:szCs w:val="36"/>
          <w:shd w:val="clear" w:color="auto" w:fill="FFFFFF"/>
        </w:rPr>
        <w:t>需建立加密通信链路。</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bookmarkStart w:id="24" w:name="_Toc148344543"/>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）采取数据存储安全检测</w:t>
      </w:r>
      <w:r w:rsidR="00ED66FA" w:rsidRPr="00BE47EA">
        <w:rPr>
          <w:rFonts w:ascii="Times New Roman" w:eastAsia="仿宋" w:hAnsi="Times New Roman" w:cs="Times New Roman" w:hint="eastAsia"/>
          <w:spacing w:val="5"/>
          <w:kern w:val="0"/>
          <w:szCs w:val="36"/>
          <w:shd w:val="clear" w:color="auto" w:fill="FFFFFF"/>
        </w:rPr>
        <w:t>技术</w:t>
      </w:r>
      <w:r w:rsidRPr="00BE47EA">
        <w:rPr>
          <w:rFonts w:ascii="Times New Roman" w:eastAsia="仿宋" w:hAnsi="Times New Roman" w:cs="Times New Roman"/>
          <w:spacing w:val="5"/>
          <w:kern w:val="0"/>
          <w:szCs w:val="36"/>
          <w:shd w:val="clear" w:color="auto" w:fill="FFFFFF"/>
        </w:rPr>
        <w:t>检测数据在存储过程中</w:t>
      </w:r>
      <w:r w:rsidR="00DC2B15" w:rsidRPr="00BE47EA">
        <w:rPr>
          <w:rFonts w:ascii="Times New Roman" w:eastAsia="仿宋" w:hAnsi="Times New Roman" w:cs="Times New Roman" w:hint="eastAsia"/>
          <w:spacing w:val="5"/>
          <w:kern w:val="0"/>
          <w:szCs w:val="36"/>
          <w:shd w:val="clear" w:color="auto" w:fill="FFFFFF"/>
        </w:rPr>
        <w:lastRenderedPageBreak/>
        <w:t>机</w:t>
      </w:r>
      <w:r w:rsidRPr="00BE47EA">
        <w:rPr>
          <w:rFonts w:ascii="Times New Roman" w:eastAsia="仿宋" w:hAnsi="Times New Roman" w:cs="Times New Roman"/>
          <w:spacing w:val="5"/>
          <w:kern w:val="0"/>
          <w:szCs w:val="36"/>
          <w:shd w:val="clear" w:color="auto" w:fill="FFFFFF"/>
        </w:rPr>
        <w:t>密性、完整性是否受到破坏，并进行告警，同时调取备份数据恢复还原数据，降低对业务的不良影响，留存风险告警信息等记录不少于六个月。</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针对文旅信息系统</w:t>
      </w:r>
      <w:proofErr w:type="gramEnd"/>
      <w:r w:rsidRPr="00BE47EA">
        <w:rPr>
          <w:rFonts w:ascii="Times New Roman" w:eastAsia="仿宋" w:hAnsi="Times New Roman" w:cs="Times New Roman"/>
          <w:spacing w:val="5"/>
          <w:kern w:val="0"/>
          <w:szCs w:val="36"/>
          <w:shd w:val="clear" w:color="auto" w:fill="FFFFFF"/>
        </w:rPr>
        <w:t>敏感个人信息、</w:t>
      </w:r>
      <w:proofErr w:type="gramStart"/>
      <w:r w:rsidRPr="00BE47EA">
        <w:rPr>
          <w:rFonts w:ascii="Times New Roman" w:eastAsia="仿宋" w:hAnsi="Times New Roman" w:cs="Times New Roman"/>
          <w:spacing w:val="5"/>
          <w:kern w:val="0"/>
          <w:szCs w:val="36"/>
          <w:shd w:val="clear" w:color="auto" w:fill="FFFFFF"/>
        </w:rPr>
        <w:t>文旅项目</w:t>
      </w:r>
      <w:proofErr w:type="gramEnd"/>
      <w:r w:rsidRPr="00BE47EA">
        <w:rPr>
          <w:rFonts w:ascii="Times New Roman" w:eastAsia="仿宋" w:hAnsi="Times New Roman" w:cs="Times New Roman"/>
          <w:spacing w:val="5"/>
          <w:kern w:val="0"/>
          <w:szCs w:val="36"/>
          <w:shd w:val="clear" w:color="auto" w:fill="FFFFFF"/>
        </w:rPr>
        <w:t>建设和审批流程、</w:t>
      </w:r>
      <w:proofErr w:type="gramStart"/>
      <w:r w:rsidRPr="00BE47EA">
        <w:rPr>
          <w:rFonts w:ascii="Times New Roman" w:eastAsia="仿宋" w:hAnsi="Times New Roman" w:cs="Times New Roman"/>
          <w:spacing w:val="5"/>
          <w:kern w:val="0"/>
          <w:szCs w:val="36"/>
          <w:shd w:val="clear" w:color="auto" w:fill="FFFFFF"/>
        </w:rPr>
        <w:t>文旅产品</w:t>
      </w:r>
      <w:proofErr w:type="gramEnd"/>
      <w:r w:rsidRPr="00BE47EA">
        <w:rPr>
          <w:rFonts w:ascii="Times New Roman" w:eastAsia="仿宋" w:hAnsi="Times New Roman" w:cs="Times New Roman"/>
          <w:spacing w:val="5"/>
          <w:kern w:val="0"/>
          <w:szCs w:val="36"/>
          <w:shd w:val="clear" w:color="auto" w:fill="FFFFFF"/>
        </w:rPr>
        <w:t>消费后台管理数据等安全防护要求较高的数据建立数据备份管理机制，明确备份方式、备份周期、备份介质的种类等策略。</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8</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对文旅网站</w:t>
      </w:r>
      <w:proofErr w:type="gramEnd"/>
      <w:r w:rsidRPr="00BE47EA">
        <w:rPr>
          <w:rFonts w:ascii="Times New Roman" w:eastAsia="仿宋" w:hAnsi="Times New Roman" w:cs="Times New Roman"/>
          <w:spacing w:val="5"/>
          <w:kern w:val="0"/>
          <w:szCs w:val="36"/>
          <w:shd w:val="clear" w:color="auto" w:fill="FFFFFF"/>
        </w:rPr>
        <w:t>系统敏感个人信息、</w:t>
      </w:r>
      <w:proofErr w:type="gramStart"/>
      <w:r w:rsidRPr="00BE47EA">
        <w:rPr>
          <w:rFonts w:ascii="Times New Roman" w:eastAsia="仿宋" w:hAnsi="Times New Roman" w:cs="Times New Roman"/>
          <w:spacing w:val="5"/>
          <w:kern w:val="0"/>
          <w:szCs w:val="36"/>
          <w:shd w:val="clear" w:color="auto" w:fill="FFFFFF"/>
        </w:rPr>
        <w:t>文旅项目</w:t>
      </w:r>
      <w:proofErr w:type="gramEnd"/>
      <w:r w:rsidRPr="00BE47EA">
        <w:rPr>
          <w:rFonts w:ascii="Times New Roman" w:eastAsia="仿宋" w:hAnsi="Times New Roman" w:cs="Times New Roman"/>
          <w:spacing w:val="5"/>
          <w:kern w:val="0"/>
          <w:szCs w:val="36"/>
          <w:shd w:val="clear" w:color="auto" w:fill="FFFFFF"/>
        </w:rPr>
        <w:t>建设和审批流程、</w:t>
      </w:r>
      <w:proofErr w:type="gramStart"/>
      <w:r w:rsidRPr="00BE47EA">
        <w:rPr>
          <w:rFonts w:ascii="Times New Roman" w:eastAsia="仿宋" w:hAnsi="Times New Roman" w:cs="Times New Roman"/>
          <w:spacing w:val="5"/>
          <w:kern w:val="0"/>
          <w:szCs w:val="36"/>
          <w:shd w:val="clear" w:color="auto" w:fill="FFFFFF"/>
        </w:rPr>
        <w:t>文旅产品</w:t>
      </w:r>
      <w:proofErr w:type="gramEnd"/>
      <w:r w:rsidRPr="00BE47EA">
        <w:rPr>
          <w:rFonts w:ascii="Times New Roman" w:eastAsia="仿宋" w:hAnsi="Times New Roman" w:cs="Times New Roman"/>
          <w:spacing w:val="5"/>
          <w:kern w:val="0"/>
          <w:szCs w:val="36"/>
          <w:shd w:val="clear" w:color="auto" w:fill="FFFFFF"/>
        </w:rPr>
        <w:t>消费后台管理数据等安全防护要求较高的数据定期（如每季度一次）进行备份恢复测试，检验</w:t>
      </w:r>
      <w:r w:rsidR="00ED66FA" w:rsidRPr="00BE47EA">
        <w:rPr>
          <w:rFonts w:ascii="Times New Roman" w:eastAsia="仿宋" w:hAnsi="Times New Roman" w:cs="Times New Roman" w:hint="eastAsia"/>
          <w:spacing w:val="5"/>
          <w:kern w:val="0"/>
          <w:szCs w:val="36"/>
          <w:shd w:val="clear" w:color="auto" w:fill="FFFFFF"/>
        </w:rPr>
        <w:t>备份</w:t>
      </w:r>
      <w:r w:rsidRPr="00BE47EA">
        <w:rPr>
          <w:rFonts w:ascii="Times New Roman" w:eastAsia="仿宋" w:hAnsi="Times New Roman" w:cs="Times New Roman"/>
          <w:spacing w:val="5"/>
          <w:kern w:val="0"/>
          <w:szCs w:val="36"/>
          <w:shd w:val="clear" w:color="auto" w:fill="FFFFFF"/>
        </w:rPr>
        <w:t>恢复的有效性。</w:t>
      </w:r>
    </w:p>
    <w:p w:rsidR="0076386A" w:rsidRDefault="00D72116">
      <w:pPr>
        <w:pStyle w:val="3"/>
        <w:snapToGrid w:val="0"/>
        <w:spacing w:before="0" w:after="0" w:line="600" w:lineRule="exact"/>
        <w:ind w:leftChars="200" w:left="640"/>
        <w:rPr>
          <w:rStyle w:val="fontstyle11"/>
          <w:rFonts w:eastAsia="仿宋"/>
          <w:sz w:val="36"/>
          <w:szCs w:val="36"/>
        </w:rPr>
      </w:pPr>
      <w:r>
        <w:rPr>
          <w:rStyle w:val="fontstyle11"/>
          <w:rFonts w:eastAsia="仿宋"/>
          <w:sz w:val="36"/>
          <w:szCs w:val="36"/>
        </w:rPr>
        <w:t xml:space="preserve">3. </w:t>
      </w:r>
      <w:r>
        <w:rPr>
          <w:rStyle w:val="fontstyle11"/>
          <w:rFonts w:eastAsia="仿宋"/>
          <w:sz w:val="36"/>
          <w:szCs w:val="36"/>
        </w:rPr>
        <w:t>三级数据</w:t>
      </w:r>
      <w:bookmarkEnd w:id="24"/>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为保证数据存储过程中的三级数据安全，在满足一、</w:t>
      </w:r>
      <w:r w:rsidRPr="00BE47EA">
        <w:rPr>
          <w:rFonts w:ascii="Times New Roman" w:eastAsia="仿宋" w:hAnsi="Times New Roman" w:cs="Times New Roman"/>
          <w:spacing w:val="-6"/>
          <w:kern w:val="0"/>
          <w:szCs w:val="36"/>
          <w:shd w:val="clear" w:color="auto" w:fill="FFFFFF"/>
        </w:rPr>
        <w:t>二级数据安全防护要求的基础上，文化和旅游单位还应当：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）对数据存储设备进行硬件冗余，确保应急情况下可使用备份设备。</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）对数据的历史数据库、时序数据库、实时数据库等数据管理系统及其部署设备采取硬件冗余，启用实时数据备份功能，实施异地容灾备份，保证主设备出现故障时冗余设备可以及时切换并恢复数据。</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）建立数据存储行为实时监控能力，在发现异常时及</w:t>
      </w:r>
      <w:r w:rsidRPr="00BE47EA">
        <w:rPr>
          <w:rFonts w:ascii="Times New Roman" w:eastAsia="仿宋" w:hAnsi="Times New Roman" w:cs="Times New Roman"/>
          <w:spacing w:val="5"/>
          <w:kern w:val="0"/>
          <w:szCs w:val="36"/>
          <w:shd w:val="clear" w:color="auto" w:fill="FFFFFF"/>
        </w:rPr>
        <w:lastRenderedPageBreak/>
        <w:t>时终止数据访问、删除、修改等操作行为，并采用技术手段确保所有存储操作行为可溯源。</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25" w:name="_Toc148344544"/>
      <w:r>
        <w:rPr>
          <w:rFonts w:ascii="Times New Roman" w:eastAsia="楷体" w:hAnsi="Times New Roman" w:cs="Times New Roman"/>
          <w:sz w:val="36"/>
          <w:szCs w:val="36"/>
        </w:rPr>
        <w:t>（四）数据使用加工</w:t>
      </w:r>
      <w:bookmarkEnd w:id="25"/>
    </w:p>
    <w:p w:rsidR="0076386A" w:rsidRDefault="00D72116">
      <w:pPr>
        <w:pStyle w:val="3"/>
        <w:snapToGrid w:val="0"/>
        <w:spacing w:before="0" w:after="0" w:line="600" w:lineRule="exact"/>
        <w:ind w:leftChars="200" w:left="640"/>
        <w:rPr>
          <w:rStyle w:val="fontstyle11"/>
          <w:rFonts w:eastAsia="仿宋"/>
          <w:sz w:val="36"/>
          <w:szCs w:val="36"/>
        </w:rPr>
      </w:pPr>
      <w:bookmarkStart w:id="26" w:name="_Toc148344545"/>
      <w:r>
        <w:rPr>
          <w:rStyle w:val="fontstyle11"/>
          <w:rFonts w:eastAsia="仿宋"/>
          <w:sz w:val="36"/>
          <w:szCs w:val="36"/>
        </w:rPr>
        <w:t xml:space="preserve">1. </w:t>
      </w:r>
      <w:r>
        <w:rPr>
          <w:rStyle w:val="fontstyle11"/>
          <w:rFonts w:eastAsia="仿宋"/>
          <w:sz w:val="36"/>
          <w:szCs w:val="36"/>
        </w:rPr>
        <w:t>一级数据</w:t>
      </w:r>
      <w:bookmarkEnd w:id="26"/>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为保证数据使用加工过程中的一级数据安全，文化和旅游单位应当：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在利用收集的数据进行</w:t>
      </w:r>
      <w:proofErr w:type="gramStart"/>
      <w:r w:rsidRPr="00BE47EA">
        <w:rPr>
          <w:rFonts w:ascii="Times New Roman" w:eastAsia="仿宋" w:hAnsi="Times New Roman" w:cs="Times New Roman"/>
          <w:spacing w:val="5"/>
          <w:kern w:val="0"/>
          <w:szCs w:val="36"/>
          <w:shd w:val="clear" w:color="auto" w:fill="FFFFFF"/>
        </w:rPr>
        <w:t>个</w:t>
      </w:r>
      <w:r w:rsidR="00ED66FA" w:rsidRPr="00BE47EA">
        <w:rPr>
          <w:rFonts w:ascii="Times New Roman" w:eastAsia="仿宋" w:hAnsi="Times New Roman" w:cs="Times New Roman" w:hint="eastAsia"/>
          <w:spacing w:val="5"/>
          <w:kern w:val="0"/>
          <w:szCs w:val="36"/>
          <w:shd w:val="clear" w:color="auto" w:fill="FFFFFF"/>
        </w:rPr>
        <w:t>性</w:t>
      </w:r>
      <w:r w:rsidRPr="00BE47EA">
        <w:rPr>
          <w:rFonts w:ascii="Times New Roman" w:eastAsia="仿宋" w:hAnsi="Times New Roman" w:cs="Times New Roman"/>
          <w:spacing w:val="5"/>
          <w:kern w:val="0"/>
          <w:szCs w:val="36"/>
          <w:shd w:val="clear" w:color="auto" w:fill="FFFFFF"/>
        </w:rPr>
        <w:t>化文旅活动</w:t>
      </w:r>
      <w:proofErr w:type="gramEnd"/>
      <w:r w:rsidRPr="00BE47EA">
        <w:rPr>
          <w:rFonts w:ascii="Times New Roman" w:eastAsia="仿宋" w:hAnsi="Times New Roman" w:cs="Times New Roman"/>
          <w:spacing w:val="5"/>
          <w:kern w:val="0"/>
          <w:szCs w:val="36"/>
          <w:shd w:val="clear" w:color="auto" w:fill="FFFFFF"/>
        </w:rPr>
        <w:t>信息推送、用户画像构建、</w:t>
      </w:r>
      <w:proofErr w:type="gramStart"/>
      <w:r w:rsidRPr="00BE47EA">
        <w:rPr>
          <w:rFonts w:ascii="Times New Roman" w:eastAsia="仿宋" w:hAnsi="Times New Roman" w:cs="Times New Roman"/>
          <w:spacing w:val="5"/>
          <w:kern w:val="0"/>
          <w:szCs w:val="36"/>
          <w:shd w:val="clear" w:color="auto" w:fill="FFFFFF"/>
        </w:rPr>
        <w:t>文旅活动</w:t>
      </w:r>
      <w:proofErr w:type="gramEnd"/>
      <w:r w:rsidRPr="00BE47EA">
        <w:rPr>
          <w:rFonts w:ascii="Times New Roman" w:eastAsia="仿宋" w:hAnsi="Times New Roman" w:cs="Times New Roman"/>
          <w:spacing w:val="5"/>
          <w:kern w:val="0"/>
          <w:szCs w:val="36"/>
          <w:shd w:val="clear" w:color="auto" w:fill="FFFFFF"/>
        </w:rPr>
        <w:t>直播和短视频宣传等自动化决策时，提供关闭个性化推荐的选项。定期公示自动化决策的处理模式和自评估分析结果，保证决策的透明度和结果的公平合理。</w:t>
      </w:r>
    </w:p>
    <w:p w:rsidR="0076386A" w:rsidRDefault="00D72116">
      <w:pPr>
        <w:pStyle w:val="3"/>
        <w:snapToGrid w:val="0"/>
        <w:spacing w:before="0" w:after="0" w:line="600" w:lineRule="exact"/>
        <w:ind w:leftChars="200" w:left="640"/>
        <w:rPr>
          <w:rStyle w:val="fontstyle11"/>
          <w:rFonts w:eastAsia="仿宋"/>
          <w:sz w:val="36"/>
          <w:szCs w:val="36"/>
        </w:rPr>
      </w:pPr>
      <w:bookmarkStart w:id="27" w:name="_Toc148344546"/>
      <w:r>
        <w:rPr>
          <w:rStyle w:val="fontstyle11"/>
          <w:rFonts w:eastAsia="仿宋"/>
          <w:sz w:val="36"/>
          <w:szCs w:val="36"/>
        </w:rPr>
        <w:t xml:space="preserve">2. </w:t>
      </w:r>
      <w:r>
        <w:rPr>
          <w:rStyle w:val="fontstyle11"/>
          <w:rFonts w:eastAsia="仿宋"/>
          <w:sz w:val="36"/>
          <w:szCs w:val="36"/>
        </w:rPr>
        <w:t>二级数据</w:t>
      </w:r>
      <w:bookmarkEnd w:id="27"/>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为保证数据使用加工过程中的二级数据安全，在满足一级数据安全防护要求的基础上，文化和旅游单位还应当：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）对数据使用加工相关人员进行数据使用加工过程中的授权和验证，禁止非授权人员对数据进行查询、增删、修改、拷贝等操作。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）在数据使用加工过程中限制数据使用加工人员的数据访问范围，原则上仅可设定一名超级管理员。</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）明确数据获取方式、访问接口、授权机制、处理结果安全等内容并周期性检查用户操作数据的情况，统一管理数据使用权限。</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）部署防火墙、杀毒软件等安全设备或软件，</w:t>
      </w:r>
      <w:r w:rsidR="00ED66FA" w:rsidRPr="00BE47EA">
        <w:rPr>
          <w:rFonts w:ascii="Times New Roman" w:eastAsia="仿宋" w:hAnsi="Times New Roman" w:cs="Times New Roman" w:hint="eastAsia"/>
          <w:spacing w:val="5"/>
          <w:kern w:val="0"/>
          <w:szCs w:val="36"/>
          <w:shd w:val="clear" w:color="auto" w:fill="FFFFFF"/>
        </w:rPr>
        <w:t>采取</w:t>
      </w:r>
      <w:r w:rsidRPr="00BE47EA">
        <w:rPr>
          <w:rFonts w:ascii="Times New Roman" w:eastAsia="仿宋" w:hAnsi="Times New Roman" w:cs="Times New Roman"/>
          <w:spacing w:val="5"/>
          <w:kern w:val="0"/>
          <w:szCs w:val="36"/>
          <w:shd w:val="clear" w:color="auto" w:fill="FFFFFF"/>
        </w:rPr>
        <w:t>恶意代码检测、外部流量监测等技术手段保障数据使用加工的环境安全。</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）在不影响数据</w:t>
      </w:r>
      <w:r w:rsidR="00ED66FA" w:rsidRPr="00BE47EA">
        <w:rPr>
          <w:rFonts w:ascii="Times New Roman" w:eastAsia="仿宋" w:hAnsi="Times New Roman" w:cs="Times New Roman" w:hint="eastAsia"/>
          <w:spacing w:val="5"/>
          <w:kern w:val="0"/>
          <w:szCs w:val="36"/>
          <w:shd w:val="clear" w:color="auto" w:fill="FFFFFF"/>
        </w:rPr>
        <w:t>使用</w:t>
      </w:r>
      <w:r w:rsidRPr="00BE47EA">
        <w:rPr>
          <w:rFonts w:ascii="Times New Roman" w:eastAsia="仿宋" w:hAnsi="Times New Roman" w:cs="Times New Roman"/>
          <w:spacing w:val="5"/>
          <w:kern w:val="0"/>
          <w:szCs w:val="36"/>
          <w:shd w:val="clear" w:color="auto" w:fill="FFFFFF"/>
        </w:rPr>
        <w:t>加工的情况下，使用数据脱敏</w:t>
      </w:r>
      <w:r w:rsidR="00ED66FA" w:rsidRPr="00BE47EA">
        <w:rPr>
          <w:rFonts w:ascii="Times New Roman" w:eastAsia="仿宋" w:hAnsi="Times New Roman" w:cs="Times New Roman" w:hint="eastAsia"/>
          <w:spacing w:val="5"/>
          <w:kern w:val="0"/>
          <w:szCs w:val="36"/>
          <w:shd w:val="clear" w:color="auto" w:fill="FFFFFF"/>
        </w:rPr>
        <w:t>等</w:t>
      </w:r>
      <w:r w:rsidRPr="00BE47EA">
        <w:rPr>
          <w:rFonts w:ascii="Times New Roman" w:eastAsia="仿宋" w:hAnsi="Times New Roman" w:cs="Times New Roman"/>
          <w:spacing w:val="5"/>
          <w:kern w:val="0"/>
          <w:szCs w:val="36"/>
          <w:shd w:val="clear" w:color="auto" w:fill="FFFFFF"/>
        </w:rPr>
        <w:t>技术手段，</w:t>
      </w:r>
      <w:proofErr w:type="gramStart"/>
      <w:r w:rsidRPr="00BE47EA">
        <w:rPr>
          <w:rFonts w:ascii="Times New Roman" w:eastAsia="仿宋" w:hAnsi="Times New Roman" w:cs="Times New Roman"/>
          <w:spacing w:val="5"/>
          <w:kern w:val="0"/>
          <w:szCs w:val="36"/>
          <w:shd w:val="clear" w:color="auto" w:fill="FFFFFF"/>
        </w:rPr>
        <w:t>对文旅信息系统</w:t>
      </w:r>
      <w:proofErr w:type="gramEnd"/>
      <w:r w:rsidRPr="00BE47EA">
        <w:rPr>
          <w:rFonts w:ascii="Times New Roman" w:eastAsia="仿宋" w:hAnsi="Times New Roman" w:cs="Times New Roman"/>
          <w:spacing w:val="5"/>
          <w:kern w:val="0"/>
          <w:szCs w:val="36"/>
          <w:shd w:val="clear" w:color="auto" w:fill="FFFFFF"/>
        </w:rPr>
        <w:t>重要业务数据及敏感个人信息脱敏后再进行处理。</w:t>
      </w:r>
    </w:p>
    <w:p w:rsidR="0076386A" w:rsidRDefault="00D72116">
      <w:pPr>
        <w:pStyle w:val="3"/>
        <w:snapToGrid w:val="0"/>
        <w:spacing w:before="0" w:after="0" w:line="600" w:lineRule="exact"/>
        <w:ind w:leftChars="200" w:left="640"/>
        <w:rPr>
          <w:rStyle w:val="fontstyle11"/>
          <w:rFonts w:eastAsia="仿宋"/>
          <w:sz w:val="36"/>
          <w:szCs w:val="36"/>
        </w:rPr>
      </w:pPr>
      <w:bookmarkStart w:id="28" w:name="_Toc148344547"/>
      <w:r>
        <w:rPr>
          <w:rStyle w:val="fontstyle11"/>
          <w:rFonts w:eastAsia="仿宋"/>
          <w:sz w:val="36"/>
          <w:szCs w:val="36"/>
        </w:rPr>
        <w:t xml:space="preserve">3. </w:t>
      </w:r>
      <w:r>
        <w:rPr>
          <w:rStyle w:val="fontstyle11"/>
          <w:rFonts w:eastAsia="仿宋"/>
          <w:sz w:val="36"/>
          <w:szCs w:val="36"/>
        </w:rPr>
        <w:t>三级数据</w:t>
      </w:r>
      <w:bookmarkEnd w:id="28"/>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为保证数据使用加工过程中的三级数据安全，在满足一、二级数据安全防护要求的基础上，文化和旅游单位还应当：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具备数据使用加工行为实时监控能力，设置紧急终止程序，在发现异常时采</w:t>
      </w:r>
      <w:r w:rsidR="00131943" w:rsidRPr="00BE47EA">
        <w:rPr>
          <w:rFonts w:ascii="Times New Roman" w:eastAsia="仿宋" w:hAnsi="Times New Roman" w:cs="Times New Roman" w:hint="eastAsia"/>
          <w:spacing w:val="5"/>
          <w:kern w:val="0"/>
          <w:szCs w:val="36"/>
          <w:shd w:val="clear" w:color="auto" w:fill="FFFFFF"/>
        </w:rPr>
        <w:t>取</w:t>
      </w:r>
      <w:r w:rsidRPr="00BE47EA">
        <w:rPr>
          <w:rFonts w:ascii="Times New Roman" w:eastAsia="仿宋" w:hAnsi="Times New Roman" w:cs="Times New Roman"/>
          <w:spacing w:val="5"/>
          <w:kern w:val="0"/>
          <w:szCs w:val="36"/>
          <w:shd w:val="clear" w:color="auto" w:fill="FFFFFF"/>
        </w:rPr>
        <w:t>关闭所有数据库操作权限、自动弹出跳</w:t>
      </w:r>
      <w:proofErr w:type="gramStart"/>
      <w:r w:rsidRPr="00BE47EA">
        <w:rPr>
          <w:rFonts w:ascii="Times New Roman" w:eastAsia="仿宋" w:hAnsi="Times New Roman" w:cs="Times New Roman"/>
          <w:spacing w:val="5"/>
          <w:kern w:val="0"/>
          <w:szCs w:val="36"/>
          <w:shd w:val="clear" w:color="auto" w:fill="FFFFFF"/>
        </w:rPr>
        <w:t>转系统</w:t>
      </w:r>
      <w:proofErr w:type="gramEnd"/>
      <w:r w:rsidRPr="00BE47EA">
        <w:rPr>
          <w:rFonts w:ascii="Times New Roman" w:eastAsia="仿宋" w:hAnsi="Times New Roman" w:cs="Times New Roman"/>
          <w:spacing w:val="5"/>
          <w:kern w:val="0"/>
          <w:szCs w:val="36"/>
          <w:shd w:val="clear" w:color="auto" w:fill="FFFFFF"/>
        </w:rPr>
        <w:t>等措施及时终止数据使用加工行为，并采用定期记录、安全</w:t>
      </w:r>
      <w:r w:rsidRPr="00BE47EA">
        <w:rPr>
          <w:rFonts w:ascii="Times New Roman" w:eastAsia="仿宋" w:hAnsi="Times New Roman" w:cs="Times New Roman"/>
          <w:spacing w:val="-6"/>
          <w:kern w:val="0"/>
          <w:szCs w:val="36"/>
          <w:shd w:val="clear" w:color="auto" w:fill="FFFFFF"/>
        </w:rPr>
        <w:t>审计等手段确保所有数据使用加工行为可溯源。</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29" w:name="_Toc148344548"/>
      <w:r>
        <w:rPr>
          <w:rFonts w:ascii="Times New Roman" w:eastAsia="楷体" w:hAnsi="Times New Roman" w:cs="Times New Roman"/>
          <w:sz w:val="36"/>
          <w:szCs w:val="36"/>
        </w:rPr>
        <w:t>（五）数据交换共享</w:t>
      </w:r>
      <w:bookmarkEnd w:id="29"/>
    </w:p>
    <w:p w:rsidR="0076386A" w:rsidRDefault="00D72116">
      <w:pPr>
        <w:pStyle w:val="3"/>
        <w:snapToGrid w:val="0"/>
        <w:spacing w:before="0" w:after="0" w:line="600" w:lineRule="exact"/>
        <w:ind w:leftChars="200" w:left="640"/>
        <w:rPr>
          <w:rStyle w:val="fontstyle11"/>
          <w:rFonts w:eastAsia="仿宋"/>
          <w:sz w:val="36"/>
          <w:szCs w:val="36"/>
        </w:rPr>
      </w:pPr>
      <w:bookmarkStart w:id="30" w:name="_Toc148344549"/>
      <w:r>
        <w:rPr>
          <w:rStyle w:val="fontstyle11"/>
          <w:rFonts w:eastAsia="仿宋"/>
          <w:sz w:val="36"/>
          <w:szCs w:val="36"/>
        </w:rPr>
        <w:t xml:space="preserve">1. </w:t>
      </w:r>
      <w:r>
        <w:rPr>
          <w:rStyle w:val="fontstyle11"/>
          <w:rFonts w:eastAsia="仿宋"/>
          <w:sz w:val="36"/>
          <w:szCs w:val="36"/>
        </w:rPr>
        <w:t>一级数据</w:t>
      </w:r>
      <w:bookmarkEnd w:id="30"/>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为保证数据交换共享过程中的一级数据安全，文化和旅游单位、文化和旅游行业数据交换共享方应当：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）与</w:t>
      </w:r>
      <w:r w:rsidR="00131943" w:rsidRPr="00BE47EA">
        <w:rPr>
          <w:rFonts w:ascii="Times New Roman" w:eastAsia="仿宋" w:hAnsi="Times New Roman" w:cs="Times New Roman"/>
          <w:spacing w:val="5"/>
          <w:kern w:val="0"/>
          <w:szCs w:val="36"/>
          <w:shd w:val="clear" w:color="auto" w:fill="FFFFFF"/>
        </w:rPr>
        <w:t>数据交换共享方</w:t>
      </w:r>
      <w:r w:rsidRPr="00BE47EA">
        <w:rPr>
          <w:rFonts w:ascii="Times New Roman" w:eastAsia="仿宋" w:hAnsi="Times New Roman" w:cs="Times New Roman"/>
          <w:spacing w:val="5"/>
          <w:kern w:val="0"/>
          <w:szCs w:val="36"/>
          <w:shd w:val="clear" w:color="auto" w:fill="FFFFFF"/>
        </w:rPr>
        <w:t>签订关于数据交换共享的书面协议，明确数据交换共享的范围、类别、条件、程序等，留存数据交换共享记录。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）在数据交换共享前对数据交换共享可能对国家安全、</w:t>
      </w:r>
      <w:r w:rsidRPr="00BE47EA">
        <w:rPr>
          <w:rFonts w:ascii="Times New Roman" w:eastAsia="仿宋" w:hAnsi="Times New Roman" w:cs="Times New Roman"/>
          <w:spacing w:val="5"/>
          <w:kern w:val="0"/>
          <w:szCs w:val="36"/>
          <w:shd w:val="clear" w:color="auto" w:fill="FFFFFF"/>
        </w:rPr>
        <w:lastRenderedPageBreak/>
        <w:t>文旅行业公共利益、文旅行业用户敏感个人信息产生的影响进行分析</w:t>
      </w:r>
      <w:proofErr w:type="gramStart"/>
      <w:r w:rsidRPr="00BE47EA">
        <w:rPr>
          <w:rFonts w:ascii="Times New Roman" w:eastAsia="仿宋" w:hAnsi="Times New Roman" w:cs="Times New Roman"/>
          <w:spacing w:val="5"/>
          <w:kern w:val="0"/>
          <w:szCs w:val="36"/>
          <w:shd w:val="clear" w:color="auto" w:fill="FFFFFF"/>
        </w:rPr>
        <w:t>研</w:t>
      </w:r>
      <w:proofErr w:type="gramEnd"/>
      <w:r w:rsidRPr="00BE47EA">
        <w:rPr>
          <w:rFonts w:ascii="Times New Roman" w:eastAsia="仿宋" w:hAnsi="Times New Roman" w:cs="Times New Roman"/>
          <w:spacing w:val="5"/>
          <w:kern w:val="0"/>
          <w:szCs w:val="36"/>
          <w:shd w:val="clear" w:color="auto" w:fill="FFFFFF"/>
        </w:rPr>
        <w:t>判，形成风险评估报告等相关材料。</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）采用合法可靠的第三方交换共享平台、交换共享对</w:t>
      </w:r>
      <w:r w:rsidRPr="00BE47EA">
        <w:rPr>
          <w:rFonts w:ascii="Times New Roman" w:eastAsia="仿宋" w:hAnsi="Times New Roman" w:cs="Times New Roman"/>
          <w:spacing w:val="-6"/>
          <w:kern w:val="0"/>
          <w:szCs w:val="36"/>
          <w:shd w:val="clear" w:color="auto" w:fill="FFFFFF"/>
        </w:rPr>
        <w:t>接系统进行数据交换共享，留存双方交换共享记录不少于六个月。</w:t>
      </w:r>
    </w:p>
    <w:p w:rsidR="0076386A" w:rsidRDefault="00D72116">
      <w:pPr>
        <w:pStyle w:val="3"/>
        <w:snapToGrid w:val="0"/>
        <w:spacing w:before="0" w:after="0" w:line="600" w:lineRule="exact"/>
        <w:ind w:leftChars="200" w:left="640"/>
        <w:rPr>
          <w:rStyle w:val="fontstyle11"/>
          <w:rFonts w:eastAsia="仿宋"/>
          <w:sz w:val="36"/>
          <w:szCs w:val="36"/>
        </w:rPr>
      </w:pPr>
      <w:bookmarkStart w:id="31" w:name="_Toc148344550"/>
      <w:bookmarkStart w:id="32" w:name="_Toc147841866"/>
      <w:r>
        <w:rPr>
          <w:rStyle w:val="fontstyle11"/>
          <w:rFonts w:eastAsia="仿宋"/>
          <w:sz w:val="36"/>
          <w:szCs w:val="36"/>
        </w:rPr>
        <w:t xml:space="preserve">2. </w:t>
      </w:r>
      <w:r>
        <w:rPr>
          <w:rStyle w:val="fontstyle11"/>
          <w:rFonts w:eastAsia="仿宋"/>
          <w:sz w:val="36"/>
          <w:szCs w:val="36"/>
        </w:rPr>
        <w:t>二级数据</w:t>
      </w:r>
      <w:bookmarkEnd w:id="31"/>
      <w:bookmarkEnd w:id="32"/>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为保证数据交换共享过程中的二级数据安全，在满足一级数据安全防护要求的基础上，文化和旅游单位、文化和旅游行业数据交换共享方还应当：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）与</w:t>
      </w:r>
      <w:r w:rsidR="00131943" w:rsidRPr="00BE47EA">
        <w:rPr>
          <w:rFonts w:ascii="Times New Roman" w:eastAsia="仿宋" w:hAnsi="Times New Roman" w:cs="Times New Roman"/>
          <w:spacing w:val="5"/>
          <w:kern w:val="0"/>
          <w:szCs w:val="36"/>
          <w:shd w:val="clear" w:color="auto" w:fill="FFFFFF"/>
        </w:rPr>
        <w:t>数据交换共享方</w:t>
      </w:r>
      <w:r w:rsidRPr="00BE47EA">
        <w:rPr>
          <w:rFonts w:ascii="Times New Roman" w:eastAsia="仿宋" w:hAnsi="Times New Roman" w:cs="Times New Roman"/>
          <w:spacing w:val="5"/>
          <w:kern w:val="0"/>
          <w:szCs w:val="36"/>
          <w:shd w:val="clear" w:color="auto" w:fill="FFFFFF"/>
        </w:rPr>
        <w:t>签订关于数据交换共享的书面协议，在相关协议中明确数据交换共享安全的要求。</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）核查数据交换共享方提供的物理环境、安全设备、网络结构、人员清单，对数据交换共享方的数据安全保护能力进行评估或核实。</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）部署流量监测系统或采用合法可靠的第三方交换共享交换平台、交换共享对接系统，对数据交换共享过程采取数据安全监控措施，确保数据合理规范交换共享。</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）在数据上云等过程中开展数据安全监测，与选定的</w:t>
      </w:r>
      <w:proofErr w:type="gramStart"/>
      <w:r w:rsidRPr="00BE47EA">
        <w:rPr>
          <w:rFonts w:ascii="Times New Roman" w:eastAsia="仿宋" w:hAnsi="Times New Roman" w:cs="Times New Roman"/>
          <w:spacing w:val="5"/>
          <w:kern w:val="0"/>
          <w:szCs w:val="36"/>
          <w:shd w:val="clear" w:color="auto" w:fill="FFFFFF"/>
        </w:rPr>
        <w:t>云服务</w:t>
      </w:r>
      <w:proofErr w:type="gramEnd"/>
      <w:r w:rsidRPr="00BE47EA">
        <w:rPr>
          <w:rFonts w:ascii="Times New Roman" w:eastAsia="仿宋" w:hAnsi="Times New Roman" w:cs="Times New Roman"/>
          <w:spacing w:val="5"/>
          <w:kern w:val="0"/>
          <w:szCs w:val="36"/>
          <w:shd w:val="clear" w:color="auto" w:fill="FFFFFF"/>
        </w:rPr>
        <w:t>商签署保密协议，要求部署加密机、数字证书等安全措施确保云上数据的</w:t>
      </w:r>
      <w:r w:rsidR="00DC2B15" w:rsidRPr="00BE47EA">
        <w:rPr>
          <w:rFonts w:ascii="Times New Roman" w:eastAsia="仿宋" w:hAnsi="Times New Roman" w:cs="Times New Roman" w:hint="eastAsia"/>
          <w:spacing w:val="5"/>
          <w:kern w:val="0"/>
          <w:szCs w:val="36"/>
          <w:shd w:val="clear" w:color="auto" w:fill="FFFFFF"/>
        </w:rPr>
        <w:t>机</w:t>
      </w:r>
      <w:r w:rsidRPr="00BE47EA">
        <w:rPr>
          <w:rFonts w:ascii="Times New Roman" w:eastAsia="仿宋" w:hAnsi="Times New Roman" w:cs="Times New Roman"/>
          <w:spacing w:val="5"/>
          <w:kern w:val="0"/>
          <w:szCs w:val="36"/>
          <w:shd w:val="clear" w:color="auto" w:fill="FFFFFF"/>
        </w:rPr>
        <w:t>密性、完整性和可用性，加强权限控制，防范数据泄露、数据可用性损毁等安全事件。</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）在数据交换共享过程中采取数据脱敏、数据水印等</w:t>
      </w:r>
      <w:r w:rsidRPr="00BE47EA">
        <w:rPr>
          <w:rFonts w:ascii="Times New Roman" w:eastAsia="仿宋" w:hAnsi="Times New Roman" w:cs="Times New Roman"/>
          <w:spacing w:val="5"/>
          <w:kern w:val="0"/>
          <w:szCs w:val="36"/>
          <w:shd w:val="clear" w:color="auto" w:fill="FFFFFF"/>
        </w:rPr>
        <w:lastRenderedPageBreak/>
        <w:t>技术保护手段，对</w:t>
      </w:r>
      <w:proofErr w:type="gramStart"/>
      <w:r w:rsidRPr="00BE47EA">
        <w:rPr>
          <w:rFonts w:ascii="Times New Roman" w:eastAsia="仿宋" w:hAnsi="Times New Roman" w:cs="Times New Roman"/>
          <w:spacing w:val="5"/>
          <w:kern w:val="0"/>
          <w:szCs w:val="36"/>
          <w:shd w:val="clear" w:color="auto" w:fill="FFFFFF"/>
        </w:rPr>
        <w:t>文旅项目</w:t>
      </w:r>
      <w:proofErr w:type="gramEnd"/>
      <w:r w:rsidRPr="00BE47EA">
        <w:rPr>
          <w:rFonts w:ascii="Times New Roman" w:eastAsia="仿宋" w:hAnsi="Times New Roman" w:cs="Times New Roman"/>
          <w:spacing w:val="5"/>
          <w:kern w:val="0"/>
          <w:szCs w:val="36"/>
          <w:shd w:val="clear" w:color="auto" w:fill="FFFFFF"/>
        </w:rPr>
        <w:t>建设和审批信息、用户敏感个人信息等重要数据进行</w:t>
      </w:r>
      <w:r w:rsidR="00131943" w:rsidRPr="00BE47EA">
        <w:rPr>
          <w:rFonts w:ascii="Times New Roman" w:eastAsia="仿宋" w:hAnsi="Times New Roman" w:cs="Times New Roman" w:hint="eastAsia"/>
          <w:spacing w:val="5"/>
          <w:kern w:val="0"/>
          <w:szCs w:val="36"/>
          <w:shd w:val="clear" w:color="auto" w:fill="FFFFFF"/>
        </w:rPr>
        <w:t>安全</w:t>
      </w:r>
      <w:r w:rsidRPr="00BE47EA">
        <w:rPr>
          <w:rFonts w:ascii="Times New Roman" w:eastAsia="仿宋" w:hAnsi="Times New Roman" w:cs="Times New Roman"/>
          <w:spacing w:val="5"/>
          <w:kern w:val="0"/>
          <w:szCs w:val="36"/>
          <w:shd w:val="clear" w:color="auto" w:fill="FFFFFF"/>
        </w:rPr>
        <w:t>处理。</w:t>
      </w:r>
    </w:p>
    <w:p w:rsidR="0076386A" w:rsidRDefault="00D72116">
      <w:pPr>
        <w:pStyle w:val="3"/>
        <w:snapToGrid w:val="0"/>
        <w:spacing w:before="0" w:after="0" w:line="600" w:lineRule="exact"/>
        <w:ind w:leftChars="200" w:left="640"/>
        <w:rPr>
          <w:rStyle w:val="fontstyle11"/>
          <w:rFonts w:eastAsia="仿宋"/>
          <w:sz w:val="36"/>
          <w:szCs w:val="36"/>
        </w:rPr>
      </w:pPr>
      <w:bookmarkStart w:id="33" w:name="_Toc148344551"/>
      <w:bookmarkStart w:id="34" w:name="_Toc147841867"/>
      <w:r>
        <w:rPr>
          <w:rStyle w:val="fontstyle11"/>
          <w:rFonts w:eastAsia="仿宋"/>
          <w:sz w:val="36"/>
          <w:szCs w:val="36"/>
        </w:rPr>
        <w:t xml:space="preserve">3. </w:t>
      </w:r>
      <w:r>
        <w:rPr>
          <w:rStyle w:val="fontstyle11"/>
          <w:rFonts w:eastAsia="仿宋"/>
          <w:sz w:val="36"/>
          <w:szCs w:val="36"/>
        </w:rPr>
        <w:t>三级数据</w:t>
      </w:r>
      <w:bookmarkEnd w:id="33"/>
      <w:bookmarkEnd w:id="34"/>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bookmarkStart w:id="35" w:name="_Toc148344552"/>
      <w:r w:rsidRPr="00BE47EA">
        <w:rPr>
          <w:rFonts w:ascii="Times New Roman" w:eastAsia="仿宋" w:hAnsi="Times New Roman" w:cs="Times New Roman"/>
          <w:spacing w:val="5"/>
          <w:kern w:val="0"/>
          <w:szCs w:val="36"/>
          <w:shd w:val="clear" w:color="auto" w:fill="FFFFFF"/>
        </w:rPr>
        <w:t>为保证数据交换共享过程中的三级数据安全，在满足一、二级数据安全防护要求的基础上，文化和旅游单位、文化和旅游行业数据交换共享方还应当：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根据法律法规要求，数据提供前事先向本地区行业监管部门提出申请。</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r>
        <w:rPr>
          <w:rFonts w:ascii="Times New Roman" w:eastAsia="楷体" w:hAnsi="Times New Roman" w:cs="Times New Roman"/>
          <w:sz w:val="36"/>
          <w:szCs w:val="36"/>
        </w:rPr>
        <w:t>（六）数据销毁</w:t>
      </w:r>
      <w:bookmarkEnd w:id="35"/>
    </w:p>
    <w:p w:rsidR="0076386A" w:rsidRDefault="00D72116">
      <w:pPr>
        <w:pStyle w:val="3"/>
        <w:snapToGrid w:val="0"/>
        <w:spacing w:before="0" w:after="0" w:line="600" w:lineRule="exact"/>
        <w:ind w:leftChars="200" w:left="640"/>
        <w:rPr>
          <w:rStyle w:val="fontstyle11"/>
          <w:rFonts w:eastAsia="仿宋"/>
          <w:sz w:val="36"/>
          <w:szCs w:val="36"/>
        </w:rPr>
      </w:pPr>
      <w:bookmarkStart w:id="36" w:name="_Toc148344553"/>
      <w:r>
        <w:rPr>
          <w:rStyle w:val="fontstyle11"/>
          <w:rFonts w:eastAsia="仿宋"/>
          <w:sz w:val="36"/>
          <w:szCs w:val="36"/>
        </w:rPr>
        <w:t xml:space="preserve">1. </w:t>
      </w:r>
      <w:r>
        <w:rPr>
          <w:rStyle w:val="fontstyle11"/>
          <w:rFonts w:eastAsia="仿宋"/>
          <w:sz w:val="36"/>
          <w:szCs w:val="36"/>
        </w:rPr>
        <w:t>一级数据</w:t>
      </w:r>
      <w:bookmarkEnd w:id="36"/>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为保证数据销毁过程中的一级数据安全，文化和旅游单位应当：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）建立数据销毁制度、操作规程，根据数据留存周期、数据分类等因素明确数据销毁对象并标记</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原因。</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明确由于</w:t>
      </w:r>
      <w:proofErr w:type="gramEnd"/>
      <w:r w:rsidRPr="00BE47EA">
        <w:rPr>
          <w:rFonts w:ascii="Times New Roman" w:eastAsia="仿宋" w:hAnsi="Times New Roman" w:cs="Times New Roman"/>
          <w:spacing w:val="5"/>
          <w:kern w:val="0"/>
          <w:szCs w:val="36"/>
          <w:shd w:val="clear" w:color="auto" w:fill="FFFFFF"/>
        </w:rPr>
        <w:t>景区建设完成、文化宣传活动已到期等原因待</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数据的数据</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规则、流程和技术等要</w:t>
      </w:r>
      <w:r w:rsidRPr="00BE47EA">
        <w:rPr>
          <w:rFonts w:ascii="Times New Roman" w:eastAsia="仿宋" w:hAnsi="Times New Roman" w:cs="Times New Roman"/>
          <w:spacing w:val="-6"/>
          <w:kern w:val="0"/>
          <w:szCs w:val="36"/>
          <w:shd w:val="clear" w:color="auto" w:fill="FFFFFF"/>
        </w:rPr>
        <w:t>求，对销毁活动进行记录和留存，形成数据销毁表单记录。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）数据</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相关人员应明晰数据销毁流程，对数据</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人员的</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操作进行授权并登记，做到</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行为可溯源、可追责。</w:t>
      </w:r>
    </w:p>
    <w:p w:rsidR="0076386A" w:rsidRDefault="00D72116">
      <w:pPr>
        <w:pStyle w:val="3"/>
        <w:snapToGrid w:val="0"/>
        <w:spacing w:before="0" w:after="0" w:line="600" w:lineRule="exact"/>
        <w:ind w:leftChars="200" w:left="640"/>
        <w:rPr>
          <w:rStyle w:val="fontstyle11"/>
          <w:rFonts w:eastAsia="仿宋"/>
          <w:sz w:val="36"/>
          <w:szCs w:val="36"/>
        </w:rPr>
      </w:pPr>
      <w:bookmarkStart w:id="37" w:name="_Toc148344554"/>
      <w:r>
        <w:rPr>
          <w:rStyle w:val="fontstyle11"/>
          <w:rFonts w:eastAsia="仿宋"/>
          <w:sz w:val="36"/>
          <w:szCs w:val="36"/>
        </w:rPr>
        <w:lastRenderedPageBreak/>
        <w:t xml:space="preserve">2. </w:t>
      </w:r>
      <w:r>
        <w:rPr>
          <w:rStyle w:val="fontstyle11"/>
          <w:rFonts w:eastAsia="仿宋"/>
          <w:sz w:val="36"/>
          <w:szCs w:val="36"/>
        </w:rPr>
        <w:t>二级数据</w:t>
      </w:r>
      <w:bookmarkEnd w:id="37"/>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为保证数据销毁过程中的二级数据安全，在满足一级数据安全防护要求的基础上，文化和旅游单位还应当：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bookmarkStart w:id="38" w:name="_Toc148344555"/>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）针对票务</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活动预约报名、景区信息介绍、文化活动咨询等不同系统和数据的销毁需求，设置数据销毁相关制度、数据销毁责任人，确保对数据销毁行为进行审批。</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）确保数据完全销毁后，再销毁废弃存储介质。实现物理销毁存储介质，并做好销毁记录。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）评估重要数据的销毁技术手段，并判断数据销毁后是否可逆恢复。</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对文旅信息系统</w:t>
      </w:r>
      <w:proofErr w:type="gramEnd"/>
      <w:r w:rsidRPr="00BE47EA">
        <w:rPr>
          <w:rFonts w:ascii="Times New Roman" w:eastAsia="仿宋" w:hAnsi="Times New Roman" w:cs="Times New Roman"/>
          <w:spacing w:val="5"/>
          <w:kern w:val="0"/>
          <w:szCs w:val="36"/>
          <w:shd w:val="clear" w:color="auto" w:fill="FFFFFF"/>
        </w:rPr>
        <w:t>和设备的缓存数据进行完全</w:t>
      </w:r>
      <w:r w:rsidRPr="00BE47EA">
        <w:rPr>
          <w:rFonts w:ascii="Times New Roman" w:eastAsia="仿宋" w:hAnsi="Times New Roman" w:cs="Times New Roman"/>
          <w:spacing w:val="-6"/>
          <w:kern w:val="0"/>
          <w:szCs w:val="36"/>
          <w:shd w:val="clear" w:color="auto" w:fill="FFFFFF"/>
        </w:rPr>
        <w:t>清除，在数据存储空间释放或重新分配前对数据进行清除。</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）对缓存数据采取的数据销毁措施应确保在数据存储空间被释放或重新分配前完全清除数据。</w:t>
      </w:r>
    </w:p>
    <w:p w:rsidR="0076386A" w:rsidRDefault="00D72116">
      <w:pPr>
        <w:snapToGrid w:val="0"/>
        <w:spacing w:line="600" w:lineRule="exact"/>
        <w:ind w:firstLineChars="200" w:firstLine="660"/>
        <w:rPr>
          <w:rFonts w:ascii="Times New Roman" w:eastAsia="仿宋" w:hAnsi="Times New Roman" w:cs="Times New Roman"/>
          <w:b/>
          <w:spacing w:val="5"/>
          <w:kern w:val="0"/>
          <w:sz w:val="36"/>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）在销毁重要数据后及时向本地区行业监管部门更新重要数据目录备案。</w:t>
      </w:r>
    </w:p>
    <w:p w:rsidR="0076386A" w:rsidRDefault="00D72116">
      <w:pPr>
        <w:pStyle w:val="3"/>
        <w:snapToGrid w:val="0"/>
        <w:spacing w:before="0" w:after="0" w:line="600" w:lineRule="exact"/>
        <w:ind w:leftChars="200" w:left="640"/>
        <w:rPr>
          <w:rStyle w:val="fontstyle11"/>
          <w:rFonts w:eastAsia="仿宋"/>
          <w:sz w:val="36"/>
          <w:szCs w:val="36"/>
        </w:rPr>
      </w:pPr>
      <w:r>
        <w:rPr>
          <w:rStyle w:val="fontstyle11"/>
          <w:rFonts w:eastAsia="仿宋"/>
          <w:sz w:val="36"/>
          <w:szCs w:val="36"/>
        </w:rPr>
        <w:t xml:space="preserve">3. </w:t>
      </w:r>
      <w:r>
        <w:rPr>
          <w:rStyle w:val="fontstyle11"/>
          <w:rFonts w:eastAsia="仿宋"/>
          <w:sz w:val="36"/>
          <w:szCs w:val="36"/>
        </w:rPr>
        <w:t>三级数据</w:t>
      </w:r>
      <w:bookmarkEnd w:id="38"/>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为保证数据销毁过程中的三级数据安全，在满足一、</w:t>
      </w:r>
      <w:r w:rsidRPr="00BE47EA">
        <w:rPr>
          <w:rFonts w:ascii="Times New Roman" w:eastAsia="仿宋" w:hAnsi="Times New Roman" w:cs="Times New Roman"/>
          <w:spacing w:val="-6"/>
          <w:kern w:val="0"/>
          <w:szCs w:val="36"/>
          <w:shd w:val="clear" w:color="auto" w:fill="FFFFFF"/>
        </w:rPr>
        <w:t>二级数据安全防护要求的基础上，文化和旅游单位还应当：</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）人脸识别、住宿信息等涉及敏感个人信息的数据原则上应由责任单位</w:t>
      </w:r>
      <w:r w:rsidR="00131943" w:rsidRPr="00BE47EA">
        <w:rPr>
          <w:rFonts w:ascii="Times New Roman" w:eastAsia="仿宋" w:hAnsi="Times New Roman" w:cs="Times New Roman"/>
          <w:spacing w:val="5"/>
          <w:kern w:val="0"/>
          <w:szCs w:val="36"/>
          <w:shd w:val="clear" w:color="auto" w:fill="FFFFFF"/>
        </w:rPr>
        <w:t>销毁</w:t>
      </w:r>
      <w:r w:rsidRPr="00BE47EA">
        <w:rPr>
          <w:rFonts w:ascii="Times New Roman" w:eastAsia="仿宋" w:hAnsi="Times New Roman" w:cs="Times New Roman"/>
          <w:spacing w:val="5"/>
          <w:kern w:val="0"/>
          <w:szCs w:val="36"/>
          <w:shd w:val="clear" w:color="auto" w:fill="FFFFFF"/>
        </w:rPr>
        <w:t>，不得由第三方管理组织机构进行操作。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）销毁数据后及时向本地区行业监管部门更新数据目录备案。</w:t>
      </w:r>
      <w:bookmarkStart w:id="39" w:name="_Toc148344556"/>
    </w:p>
    <w:p w:rsidR="0076386A" w:rsidRDefault="00D72116">
      <w:pPr>
        <w:snapToGrid w:val="0"/>
        <w:spacing w:line="600" w:lineRule="exact"/>
        <w:ind w:firstLineChars="200" w:firstLine="743"/>
        <w:outlineLvl w:val="0"/>
        <w:rPr>
          <w:rFonts w:ascii="Times New Roman" w:eastAsia="黑体" w:hAnsi="Times New Roman" w:cs="Times New Roman"/>
          <w:b/>
          <w:spacing w:val="5"/>
          <w:kern w:val="0"/>
          <w:sz w:val="36"/>
          <w:szCs w:val="36"/>
          <w:shd w:val="clear" w:color="auto" w:fill="FFFFFF"/>
        </w:rPr>
      </w:pPr>
      <w:r>
        <w:rPr>
          <w:rFonts w:ascii="Times New Roman" w:eastAsia="黑体" w:hAnsi="Times New Roman" w:cs="Times New Roman"/>
          <w:b/>
          <w:spacing w:val="5"/>
          <w:kern w:val="0"/>
          <w:sz w:val="36"/>
          <w:szCs w:val="36"/>
          <w:shd w:val="clear" w:color="auto" w:fill="FFFFFF"/>
        </w:rPr>
        <w:t>八、通用安全防护</w:t>
      </w:r>
      <w:bookmarkEnd w:id="39"/>
    </w:p>
    <w:p w:rsidR="0076386A" w:rsidRDefault="00D72116">
      <w:pPr>
        <w:pStyle w:val="2"/>
        <w:snapToGrid w:val="0"/>
        <w:spacing w:before="0" w:after="0" w:line="600" w:lineRule="exact"/>
        <w:ind w:leftChars="200" w:left="1193" w:hangingChars="153" w:hanging="553"/>
        <w:rPr>
          <w:rFonts w:ascii="Times New Roman" w:eastAsia="楷体" w:hAnsi="Times New Roman" w:cs="Times New Roman"/>
          <w:sz w:val="36"/>
          <w:szCs w:val="36"/>
        </w:rPr>
      </w:pPr>
      <w:bookmarkStart w:id="40" w:name="_Toc148344557"/>
      <w:r>
        <w:rPr>
          <w:rFonts w:ascii="Times New Roman" w:eastAsia="楷体" w:hAnsi="Times New Roman" w:cs="Times New Roman"/>
          <w:sz w:val="36"/>
          <w:szCs w:val="36"/>
        </w:rPr>
        <w:t>（一）制度和流程建设</w:t>
      </w:r>
      <w:bookmarkEnd w:id="40"/>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明确数据安全方针、安全目标和安全原则，建立涵盖数据资产管理、组织与人员管理、安全评估、安全审计、监测预警、应急管理、授权审批、培训考核、责任奖惩、第三方机构管理等方面的数据安全管理制度。</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．结合数据特征、数据处理场景等，针对信息系</w:t>
      </w:r>
      <w:r w:rsidRPr="00BE47EA">
        <w:rPr>
          <w:rFonts w:ascii="Times New Roman" w:eastAsia="仿宋" w:hAnsi="Times New Roman" w:cs="Times New Roman"/>
          <w:spacing w:val="-6"/>
          <w:kern w:val="0"/>
          <w:szCs w:val="36"/>
          <w:shd w:val="clear" w:color="auto" w:fill="FFFFFF"/>
        </w:rPr>
        <w:t>统数据处理活动中的各类活动建立数据操作流程和规程。</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．数据安全管理制度通过正式、有效的方式进行发布。</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．数据安全管理制度定期进行审核，及时进行修</w:t>
      </w:r>
      <w:r w:rsidRPr="00BE47EA">
        <w:rPr>
          <w:rFonts w:ascii="Times New Roman" w:eastAsia="仿宋" w:hAnsi="Times New Roman" w:cs="Times New Roman"/>
          <w:spacing w:val="-6"/>
          <w:kern w:val="0"/>
          <w:szCs w:val="36"/>
          <w:shd w:val="clear" w:color="auto" w:fill="FFFFFF"/>
        </w:rPr>
        <w:t>订，并对管理制度执行落实情况进行监督检查和考核问责。</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1" w:name="_Toc148344558"/>
      <w:r>
        <w:rPr>
          <w:rFonts w:ascii="Times New Roman" w:eastAsia="楷体" w:hAnsi="Times New Roman" w:cs="Times New Roman"/>
          <w:sz w:val="36"/>
          <w:szCs w:val="36"/>
        </w:rPr>
        <w:t>（二）组织和人员管理</w:t>
      </w:r>
      <w:bookmarkEnd w:id="41"/>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．建立数据安全管理组织机构，包括数据安全管理部门和数据处理业务部门，明确数据安全相关岗位、角色和职责，配备相应数据安全管理人员和技术人员。</w:t>
      </w:r>
      <w:r w:rsidRPr="00BE47EA">
        <w:rPr>
          <w:rFonts w:ascii="Times New Roman" w:eastAsia="仿宋" w:hAnsi="Times New Roman" w:cs="Times New Roman"/>
          <w:spacing w:val="5"/>
          <w:kern w:val="0"/>
          <w:szCs w:val="36"/>
          <w:shd w:val="clear" w:color="auto" w:fill="FFFFFF"/>
        </w:rPr>
        <w:t xml:space="preserve">    </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．明确数据安全管理责任人，负责指导数据安全管理责任部门、协调各相关部门开展数据安全工作，本单位法定代表人或者主要负责人是数据安全第一责任人，领导团队中分管数据安全的成员是直接责任人。</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3</w:t>
      </w:r>
      <w:r w:rsidRPr="00BE47EA">
        <w:rPr>
          <w:rFonts w:ascii="Times New Roman" w:eastAsia="仿宋" w:hAnsi="Times New Roman" w:cs="Times New Roman"/>
          <w:spacing w:val="5"/>
          <w:kern w:val="0"/>
          <w:szCs w:val="36"/>
          <w:shd w:val="clear" w:color="auto" w:fill="FFFFFF"/>
        </w:rPr>
        <w:t>．数据处理业务部门按照国家法律法规、单位数据安全管理制度开展数据安全处理活动，履行数据安全保护义务，落实数据安全防护措施，配合数据安全管理部门开展数据分类分级、安全检查、安全评估、安全整改、安全事件处置等工作。</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．制定数据安全人员考核、选拔、招聘、录用、上岗、调岗﹑离岗等人员安全管理制度。</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．人员录用、调离时，应当对涉及重要数据安全工作的人员身份、背景、专业资质、涉密情况等开展审查，明确其数据处理行为规范和安全保护责任，签署安全责任书。</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．明确数据安全重要岗位的兼职和轮岗、权限分离、多人共管等安全管理要求。调离或终止劳动合同时，与其签订保密协议。</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．建立人员安全责任奖惩管理规范，并按照规定对造成数据安全事件的人员给予相应的处理，记录并保存相关信息。</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8</w:t>
      </w:r>
      <w:r w:rsidRPr="00BE47EA">
        <w:rPr>
          <w:rFonts w:ascii="Times New Roman" w:eastAsia="仿宋" w:hAnsi="Times New Roman" w:cs="Times New Roman"/>
          <w:spacing w:val="5"/>
          <w:kern w:val="0"/>
          <w:szCs w:val="36"/>
          <w:shd w:val="clear" w:color="auto" w:fill="FFFFFF"/>
        </w:rPr>
        <w:t>．建立第三方人员安全管理规范﹐对接触个人信息﹑重要数据等数据的人员进行审批和登记，并要求签署保密协议，定期对相关人员行为进行安全审查。</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9</w:t>
      </w:r>
      <w:r w:rsidRPr="00BE47EA">
        <w:rPr>
          <w:rFonts w:ascii="Times New Roman" w:eastAsia="仿宋" w:hAnsi="Times New Roman" w:cs="Times New Roman"/>
          <w:spacing w:val="5"/>
          <w:kern w:val="0"/>
          <w:szCs w:val="36"/>
          <w:shd w:val="clear" w:color="auto" w:fill="FFFFFF"/>
        </w:rPr>
        <w:t>．定期对数据安全岗位人员开展数据安全培训和考核，包括合</w:t>
      </w:r>
      <w:proofErr w:type="gramStart"/>
      <w:r w:rsidRPr="00BE47EA">
        <w:rPr>
          <w:rFonts w:ascii="Times New Roman" w:eastAsia="仿宋" w:hAnsi="Times New Roman" w:cs="Times New Roman"/>
          <w:spacing w:val="5"/>
          <w:kern w:val="0"/>
          <w:szCs w:val="36"/>
          <w:shd w:val="clear" w:color="auto" w:fill="FFFFFF"/>
        </w:rPr>
        <w:t>规</w:t>
      </w:r>
      <w:proofErr w:type="gramEnd"/>
      <w:r w:rsidRPr="00BE47EA">
        <w:rPr>
          <w:rFonts w:ascii="Times New Roman" w:eastAsia="仿宋" w:hAnsi="Times New Roman" w:cs="Times New Roman"/>
          <w:spacing w:val="5"/>
          <w:kern w:val="0"/>
          <w:szCs w:val="36"/>
          <w:shd w:val="clear" w:color="auto" w:fill="FFFFFF"/>
        </w:rPr>
        <w:t>性培训和技能培训，提高人员数据安全意识和专业技能。</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2" w:name="_Toc148344559"/>
      <w:r>
        <w:rPr>
          <w:rFonts w:ascii="Times New Roman" w:eastAsia="楷体" w:hAnsi="Times New Roman" w:cs="Times New Roman"/>
          <w:sz w:val="36"/>
          <w:szCs w:val="36"/>
        </w:rPr>
        <w:lastRenderedPageBreak/>
        <w:t>（三）数据资产管理</w:t>
      </w:r>
      <w:bookmarkEnd w:id="42"/>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．建立数据资产管理规范，明确数据资产安全管理目标、安全管理原则和安全管理要求。</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．建立数据分类分级方法和操作指南，以及数据分类分级的变更审批流程和机制。</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．指定专人专门负责数据资产管理工作，全面梳理分析单位数据资产，形成真实、完整、详细的数据资产清单，依据数据分类分级方法确定数据类别和级别，将数据类别级别等属性信息纳入数据资产清单。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．当数据发生新增、修改、删除等变动时，同步更新数据资产清单。</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．依据数据资产和数据资产安全级别建立相应的标记策略、访问控制、数据加解密﹑数据脱敏等安全机制和管控措施。</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3" w:name="_Toc148344560"/>
      <w:r>
        <w:rPr>
          <w:rFonts w:ascii="Times New Roman" w:eastAsia="楷体" w:hAnsi="Times New Roman" w:cs="Times New Roman"/>
          <w:sz w:val="36"/>
          <w:szCs w:val="36"/>
        </w:rPr>
        <w:t>（四）数据出境管理</w:t>
      </w:r>
      <w:bookmarkEnd w:id="43"/>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．文化和旅游单位的重要数据、个人信息需要出境的，应当按照有关规定申报数据出境安全评估、订立</w:t>
      </w:r>
      <w:r w:rsidRPr="00BE47EA">
        <w:rPr>
          <w:rFonts w:ascii="Times New Roman" w:eastAsia="仿宋" w:hAnsi="Times New Roman" w:cs="Times New Roman"/>
          <w:spacing w:val="-6"/>
          <w:kern w:val="0"/>
          <w:szCs w:val="36"/>
          <w:shd w:val="clear" w:color="auto" w:fill="FFFFFF"/>
        </w:rPr>
        <w:t>个人信息出境标准合同、通过个人信息保护认证，确保数据出境的合法性、正当性和必要性。同时，应当对数据出境安全管理承担主体责任，并接受数据安全管理部门和所在地文化和旅游行政管理部门的监督、检查和指导。</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．制定数据跨境传输业务处理流程和数据跨境传输审批</w:t>
      </w:r>
      <w:r w:rsidRPr="00BE47EA">
        <w:rPr>
          <w:rFonts w:ascii="Times New Roman" w:eastAsia="仿宋" w:hAnsi="Times New Roman" w:cs="Times New Roman"/>
          <w:spacing w:val="5"/>
          <w:kern w:val="0"/>
          <w:szCs w:val="36"/>
          <w:shd w:val="clear" w:color="auto" w:fill="FFFFFF"/>
        </w:rPr>
        <w:lastRenderedPageBreak/>
        <w:t>制度﹐明确数据跨境传输安全策略、管理制度﹑管理规范和管控措施。</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．具备数据出境安全监测能力，对出境行为、内容开展安全监测，加强数据出境安全风险防范和处置，确保能够及时告警并阻断违规传输行为。</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．预留数据安全监测、检查等技术接口，为数据出境安全监管提供技术支持。</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4" w:name="_Toc148344561"/>
      <w:r>
        <w:rPr>
          <w:rFonts w:ascii="Times New Roman" w:eastAsia="楷体" w:hAnsi="Times New Roman" w:cs="Times New Roman"/>
          <w:sz w:val="36"/>
          <w:szCs w:val="36"/>
        </w:rPr>
        <w:t>（五）数据外包活动管理</w:t>
      </w:r>
      <w:bookmarkEnd w:id="44"/>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．对数据外包合作方的资质背景、业务合法性、数据安全保护能力等方面进行审查和评估，确保其业务符合法律法规并具备数据安全防护能力。</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与数据外包活动的服务商、供货商、数据安全服务商等以合同、协议方式明确其承担的数据安全保护责任和义务，明确数据使用目的、权限、范围、用途及保密要求等，并制定发生数据安全事件的惩罚处理措施。</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．梳理并建立数据外包活动目录清单，了解与各类外包合作方的组件</w:t>
      </w: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系统连接状况、共同开发和操作环境、交换共享的数据请求和检索事务等，指定专人负责维护更新。</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．定期对数据外包合作方管理和物流流程中可能涉及的数据安全风险进行识别评估并采取安全管控措施，避免数据泄露、丢失等安全事件的发生。</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5</w:t>
      </w:r>
      <w:r w:rsidRPr="00BE47EA">
        <w:rPr>
          <w:rFonts w:ascii="Times New Roman" w:eastAsia="仿宋" w:hAnsi="Times New Roman" w:cs="Times New Roman"/>
          <w:spacing w:val="5"/>
          <w:kern w:val="0"/>
          <w:szCs w:val="36"/>
          <w:shd w:val="clear" w:color="auto" w:fill="FFFFFF"/>
        </w:rPr>
        <w:t>．建立数据外包合作方数据接入和退出机制，确保数据外包合作方在退出后对所持有的数据进行安全销毁，避免数据泄露。</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．通过管理或技术手段，对数据外包合作方数据使用情况进行监督管理，一旦发现异常及时进行终止，并于合作结束后及时关闭数据接口。</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．定期组织数据安全领域专家或第三方授权机构对外包</w:t>
      </w:r>
      <w:r w:rsidRPr="00BE47EA">
        <w:rPr>
          <w:rFonts w:ascii="Times New Roman" w:eastAsia="仿宋" w:hAnsi="Times New Roman" w:cs="Times New Roman"/>
          <w:spacing w:val="-6"/>
          <w:kern w:val="0"/>
          <w:szCs w:val="36"/>
          <w:shd w:val="clear" w:color="auto" w:fill="FFFFFF"/>
        </w:rPr>
        <w:t>活动中涉及的数据安全风险和数据安全管理能力进行安全评估。</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5" w:name="_Toc148344562"/>
      <w:r>
        <w:rPr>
          <w:rFonts w:ascii="Times New Roman" w:eastAsia="楷体" w:hAnsi="Times New Roman" w:cs="Times New Roman"/>
          <w:sz w:val="36"/>
          <w:szCs w:val="36"/>
        </w:rPr>
        <w:t>（六）数据接口管理</w:t>
      </w:r>
      <w:bookmarkEnd w:id="45"/>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．对文旅游信息系统数据接口采用身份认证机制，验证接口调用方身份的合法性，并对接口调用的数据进行合法性检测，防止</w:t>
      </w:r>
      <w:proofErr w:type="gramStart"/>
      <w:r w:rsidRPr="00BE47EA">
        <w:rPr>
          <w:rFonts w:ascii="Times New Roman" w:eastAsia="仿宋" w:hAnsi="Times New Roman" w:cs="Times New Roman"/>
          <w:spacing w:val="5"/>
          <w:kern w:val="0"/>
          <w:szCs w:val="36"/>
          <w:shd w:val="clear" w:color="auto" w:fill="FFFFFF"/>
        </w:rPr>
        <w:t>非法上</w:t>
      </w:r>
      <w:proofErr w:type="gramEnd"/>
      <w:r w:rsidRPr="00BE47EA">
        <w:rPr>
          <w:rFonts w:ascii="Times New Roman" w:eastAsia="仿宋" w:hAnsi="Times New Roman" w:cs="Times New Roman"/>
          <w:spacing w:val="5"/>
          <w:kern w:val="0"/>
          <w:szCs w:val="36"/>
          <w:shd w:val="clear" w:color="auto" w:fill="FFFFFF"/>
        </w:rPr>
        <w:t>传行为。</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明确文旅</w:t>
      </w:r>
      <w:proofErr w:type="gramEnd"/>
      <w:r w:rsidRPr="00BE47EA">
        <w:rPr>
          <w:rFonts w:ascii="Times New Roman" w:eastAsia="仿宋" w:hAnsi="Times New Roman" w:cs="Times New Roman"/>
          <w:spacing w:val="5"/>
          <w:kern w:val="0"/>
          <w:szCs w:val="36"/>
          <w:shd w:val="clear" w:color="auto" w:fill="FFFFFF"/>
        </w:rPr>
        <w:t>信息系统数据接口安全规范，包括接口名称、接口参数、接口安全要求等，具备对接口不安全输入参数进行限制或过滤能力，为数据接口提供异常处理能力。</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．通过接口调用频率限制、</w:t>
      </w:r>
      <w:r w:rsidRPr="00BE47EA">
        <w:rPr>
          <w:rFonts w:ascii="Times New Roman" w:eastAsia="仿宋" w:hAnsi="Times New Roman" w:cs="Times New Roman"/>
          <w:spacing w:val="5"/>
          <w:kern w:val="0"/>
          <w:szCs w:val="36"/>
          <w:shd w:val="clear" w:color="auto" w:fill="FFFFFF"/>
        </w:rPr>
        <w:t>IP</w:t>
      </w:r>
      <w:r w:rsidRPr="00BE47EA">
        <w:rPr>
          <w:rFonts w:ascii="Times New Roman" w:eastAsia="仿宋" w:hAnsi="Times New Roman" w:cs="Times New Roman"/>
          <w:spacing w:val="5"/>
          <w:kern w:val="0"/>
          <w:szCs w:val="36"/>
          <w:shd w:val="clear" w:color="auto" w:fill="FFFFFF"/>
        </w:rPr>
        <w:t>地址、用户</w:t>
      </w:r>
      <w:r w:rsidRPr="00BE47EA">
        <w:rPr>
          <w:rFonts w:ascii="Times New Roman" w:eastAsia="仿宋" w:hAnsi="Times New Roman" w:cs="Times New Roman"/>
          <w:spacing w:val="5"/>
          <w:kern w:val="0"/>
          <w:szCs w:val="36"/>
          <w:shd w:val="clear" w:color="auto" w:fill="FFFFFF"/>
        </w:rPr>
        <w:t>ID</w:t>
      </w:r>
      <w:r w:rsidRPr="00BE47EA">
        <w:rPr>
          <w:rFonts w:ascii="Times New Roman" w:eastAsia="仿宋" w:hAnsi="Times New Roman" w:cs="Times New Roman"/>
          <w:spacing w:val="5"/>
          <w:kern w:val="0"/>
          <w:szCs w:val="36"/>
          <w:shd w:val="clear" w:color="auto" w:fill="FFFFFF"/>
        </w:rPr>
        <w:t>、时间戳等信息</w:t>
      </w:r>
      <w:proofErr w:type="gramStart"/>
      <w:r w:rsidRPr="00BE47EA">
        <w:rPr>
          <w:rFonts w:ascii="Times New Roman" w:eastAsia="仿宋" w:hAnsi="Times New Roman" w:cs="Times New Roman"/>
          <w:spacing w:val="5"/>
          <w:kern w:val="0"/>
          <w:szCs w:val="36"/>
          <w:shd w:val="clear" w:color="auto" w:fill="FFFFFF"/>
        </w:rPr>
        <w:t>对文旅信息系统</w:t>
      </w:r>
      <w:proofErr w:type="gramEnd"/>
      <w:r w:rsidRPr="00BE47EA">
        <w:rPr>
          <w:rFonts w:ascii="Times New Roman" w:eastAsia="仿宋" w:hAnsi="Times New Roman" w:cs="Times New Roman"/>
          <w:spacing w:val="5"/>
          <w:kern w:val="0"/>
          <w:szCs w:val="36"/>
          <w:shd w:val="clear" w:color="auto" w:fill="FFFFFF"/>
        </w:rPr>
        <w:t>数据接口操作请求进行安全限制。并限制接口访问顺序，避免逻辑绕过某些权限控制。</w:t>
      </w:r>
    </w:p>
    <w:p w:rsidR="0076386A" w:rsidRPr="00BE47EA" w:rsidRDefault="00D72116">
      <w:pPr>
        <w:snapToGrid w:val="0"/>
        <w:spacing w:line="600" w:lineRule="exact"/>
        <w:ind w:firstLineChars="200" w:firstLine="616"/>
        <w:rPr>
          <w:rFonts w:ascii="Times New Roman" w:eastAsia="仿宋" w:hAnsi="Times New Roman" w:cs="Times New Roman"/>
          <w:spacing w:val="-6"/>
          <w:kern w:val="0"/>
          <w:szCs w:val="36"/>
          <w:shd w:val="clear" w:color="auto" w:fill="FFFFFF"/>
        </w:rPr>
      </w:pPr>
      <w:r w:rsidRPr="00BE47EA">
        <w:rPr>
          <w:rFonts w:ascii="Times New Roman" w:eastAsia="仿宋" w:hAnsi="Times New Roman" w:cs="Times New Roman"/>
          <w:spacing w:val="-6"/>
          <w:kern w:val="0"/>
          <w:szCs w:val="36"/>
          <w:shd w:val="clear" w:color="auto" w:fill="FFFFFF"/>
        </w:rPr>
        <w:t>4</w:t>
      </w:r>
      <w:r w:rsidRPr="00BE47EA">
        <w:rPr>
          <w:rFonts w:ascii="Times New Roman" w:eastAsia="仿宋" w:hAnsi="Times New Roman" w:cs="Times New Roman"/>
          <w:spacing w:val="-6"/>
          <w:kern w:val="0"/>
          <w:szCs w:val="36"/>
          <w:shd w:val="clear" w:color="auto" w:fill="FFFFFF"/>
        </w:rPr>
        <w:t>．采取访问控制等措施</w:t>
      </w:r>
      <w:proofErr w:type="gramStart"/>
      <w:r w:rsidRPr="00BE47EA">
        <w:rPr>
          <w:rFonts w:ascii="Times New Roman" w:eastAsia="仿宋" w:hAnsi="Times New Roman" w:cs="Times New Roman"/>
          <w:spacing w:val="-6"/>
          <w:kern w:val="0"/>
          <w:szCs w:val="36"/>
          <w:shd w:val="clear" w:color="auto" w:fill="FFFFFF"/>
        </w:rPr>
        <w:t>对文旅信息系统</w:t>
      </w:r>
      <w:proofErr w:type="gramEnd"/>
      <w:r w:rsidRPr="00BE47EA">
        <w:rPr>
          <w:rFonts w:ascii="Times New Roman" w:eastAsia="仿宋" w:hAnsi="Times New Roman" w:cs="Times New Roman"/>
          <w:spacing w:val="-6"/>
          <w:kern w:val="0"/>
          <w:szCs w:val="36"/>
          <w:shd w:val="clear" w:color="auto" w:fill="FFFFFF"/>
        </w:rPr>
        <w:t>数据接口设定资源使用权限，限定可访问的数据范围，并记录接口调用过程的操作日志，以提供数据接口访问的审计能力。</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5</w:t>
      </w:r>
      <w:r w:rsidRPr="00BE47EA">
        <w:rPr>
          <w:rFonts w:ascii="Times New Roman" w:eastAsia="仿宋" w:hAnsi="Times New Roman" w:cs="Times New Roman"/>
          <w:spacing w:val="5"/>
          <w:kern w:val="0"/>
          <w:szCs w:val="36"/>
          <w:shd w:val="clear" w:color="auto" w:fill="FFFFFF"/>
        </w:rPr>
        <w:t>．</w:t>
      </w:r>
      <w:proofErr w:type="gramStart"/>
      <w:r w:rsidRPr="00BE47EA">
        <w:rPr>
          <w:rFonts w:ascii="Times New Roman" w:eastAsia="仿宋" w:hAnsi="Times New Roman" w:cs="Times New Roman"/>
          <w:spacing w:val="5"/>
          <w:kern w:val="0"/>
          <w:szCs w:val="36"/>
          <w:shd w:val="clear" w:color="auto" w:fill="FFFFFF"/>
        </w:rPr>
        <w:t>对文旅信息系统</w:t>
      </w:r>
      <w:proofErr w:type="gramEnd"/>
      <w:r w:rsidRPr="00BE47EA">
        <w:rPr>
          <w:rFonts w:ascii="Times New Roman" w:eastAsia="仿宋" w:hAnsi="Times New Roman" w:cs="Times New Roman"/>
          <w:spacing w:val="5"/>
          <w:kern w:val="0"/>
          <w:szCs w:val="36"/>
          <w:shd w:val="clear" w:color="auto" w:fill="FFFFFF"/>
        </w:rPr>
        <w:t>数据接口建立不同业务或应用系统交互的数据列表，规范交互数据的内容及格式，并采用安全通道、加密传输等密码技术保证数据传输的</w:t>
      </w:r>
      <w:r w:rsidR="00DC2B15" w:rsidRPr="00BE47EA">
        <w:rPr>
          <w:rFonts w:ascii="Times New Roman" w:eastAsia="仿宋" w:hAnsi="Times New Roman" w:cs="Times New Roman" w:hint="eastAsia"/>
          <w:spacing w:val="5"/>
          <w:kern w:val="0"/>
          <w:szCs w:val="36"/>
          <w:shd w:val="clear" w:color="auto" w:fill="FFFFFF"/>
        </w:rPr>
        <w:t>机</w:t>
      </w:r>
      <w:r w:rsidRPr="00BE47EA">
        <w:rPr>
          <w:rFonts w:ascii="Times New Roman" w:eastAsia="仿宋" w:hAnsi="Times New Roman" w:cs="Times New Roman"/>
          <w:spacing w:val="5"/>
          <w:kern w:val="0"/>
          <w:szCs w:val="36"/>
          <w:shd w:val="clear" w:color="auto" w:fill="FFFFFF"/>
        </w:rPr>
        <w:t>密性和完整性。</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．防范数据接口安全漏洞，如对于获取数据的</w:t>
      </w:r>
      <w:r w:rsidRPr="00BE47EA">
        <w:rPr>
          <w:rFonts w:ascii="Times New Roman" w:eastAsia="仿宋" w:hAnsi="Times New Roman" w:cs="Times New Roman"/>
          <w:spacing w:val="5"/>
          <w:kern w:val="0"/>
          <w:szCs w:val="36"/>
          <w:shd w:val="clear" w:color="auto" w:fill="FFFFFF"/>
        </w:rPr>
        <w:t>API</w:t>
      </w:r>
      <w:r w:rsidRPr="00BE47EA">
        <w:rPr>
          <w:rFonts w:ascii="Times New Roman" w:eastAsia="仿宋" w:hAnsi="Times New Roman" w:cs="Times New Roman"/>
          <w:spacing w:val="5"/>
          <w:kern w:val="0"/>
          <w:szCs w:val="36"/>
          <w:shd w:val="clear" w:color="auto" w:fill="FFFFFF"/>
        </w:rPr>
        <w:t>接口，将所有查询参数进行参数化，以避免</w:t>
      </w:r>
      <w:r w:rsidRPr="00BE47EA">
        <w:rPr>
          <w:rFonts w:ascii="Times New Roman" w:eastAsia="仿宋" w:hAnsi="Times New Roman" w:cs="Times New Roman"/>
          <w:spacing w:val="5"/>
          <w:kern w:val="0"/>
          <w:szCs w:val="36"/>
          <w:shd w:val="clear" w:color="auto" w:fill="FFFFFF"/>
        </w:rPr>
        <w:t>SQL</w:t>
      </w:r>
      <w:r w:rsidRPr="00BE47EA">
        <w:rPr>
          <w:rFonts w:ascii="Times New Roman" w:eastAsia="仿宋" w:hAnsi="Times New Roman" w:cs="Times New Roman"/>
          <w:spacing w:val="5"/>
          <w:kern w:val="0"/>
          <w:szCs w:val="36"/>
          <w:shd w:val="clear" w:color="auto" w:fill="FFFFFF"/>
        </w:rPr>
        <w:t>注入。</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．对接入或嵌入的第三</w:t>
      </w:r>
      <w:proofErr w:type="gramStart"/>
      <w:r w:rsidRPr="00BE47EA">
        <w:rPr>
          <w:rFonts w:ascii="Times New Roman" w:eastAsia="仿宋" w:hAnsi="Times New Roman" w:cs="Times New Roman"/>
          <w:spacing w:val="5"/>
          <w:kern w:val="0"/>
          <w:szCs w:val="36"/>
          <w:shd w:val="clear" w:color="auto" w:fill="FFFFFF"/>
        </w:rPr>
        <w:t>方应用</w:t>
      </w:r>
      <w:proofErr w:type="gramEnd"/>
      <w:r w:rsidRPr="00BE47EA">
        <w:rPr>
          <w:rFonts w:ascii="Times New Roman" w:eastAsia="仿宋" w:hAnsi="Times New Roman" w:cs="Times New Roman"/>
          <w:spacing w:val="5"/>
          <w:kern w:val="0"/>
          <w:szCs w:val="36"/>
          <w:shd w:val="clear" w:color="auto" w:fill="FFFFFF"/>
        </w:rPr>
        <w:t>接口定期开展安全检测，确保数据处理行为符合双方约定要求，对检测发现超出双方约定的行为及时停止接入。</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8</w:t>
      </w:r>
      <w:r w:rsidRPr="00BE47EA">
        <w:rPr>
          <w:rFonts w:ascii="Times New Roman" w:eastAsia="仿宋" w:hAnsi="Times New Roman" w:cs="Times New Roman"/>
          <w:spacing w:val="5"/>
          <w:kern w:val="0"/>
          <w:szCs w:val="36"/>
          <w:shd w:val="clear" w:color="auto" w:fill="FFFFFF"/>
        </w:rPr>
        <w:t>．加强内</w:t>
      </w:r>
      <w:proofErr w:type="gramStart"/>
      <w:r w:rsidRPr="00BE47EA">
        <w:rPr>
          <w:rFonts w:ascii="Times New Roman" w:eastAsia="仿宋" w:hAnsi="Times New Roman" w:cs="Times New Roman"/>
          <w:spacing w:val="5"/>
          <w:kern w:val="0"/>
          <w:szCs w:val="36"/>
          <w:shd w:val="clear" w:color="auto" w:fill="FFFFFF"/>
        </w:rPr>
        <w:t>网环境</w:t>
      </w:r>
      <w:proofErr w:type="gramEnd"/>
      <w:r w:rsidRPr="00BE47EA">
        <w:rPr>
          <w:rFonts w:ascii="Times New Roman" w:eastAsia="仿宋" w:hAnsi="Times New Roman" w:cs="Times New Roman"/>
          <w:spacing w:val="5"/>
          <w:kern w:val="0"/>
          <w:szCs w:val="36"/>
          <w:shd w:val="clear" w:color="auto" w:fill="FFFFFF"/>
        </w:rPr>
        <w:t>中的存储介质接入管理、工作人员使用在线存储</w:t>
      </w:r>
      <w:proofErr w:type="gramStart"/>
      <w:r w:rsidRPr="00BE47EA">
        <w:rPr>
          <w:rFonts w:ascii="Times New Roman" w:eastAsia="仿宋" w:hAnsi="Times New Roman" w:cs="Times New Roman"/>
          <w:spacing w:val="5"/>
          <w:kern w:val="0"/>
          <w:szCs w:val="36"/>
          <w:shd w:val="clear" w:color="auto" w:fill="FFFFFF"/>
        </w:rPr>
        <w:t>型网盘</w:t>
      </w:r>
      <w:proofErr w:type="gramEnd"/>
      <w:r w:rsidRPr="00BE47EA">
        <w:rPr>
          <w:rFonts w:ascii="Times New Roman" w:eastAsia="仿宋" w:hAnsi="Times New Roman" w:cs="Times New Roman"/>
          <w:spacing w:val="5"/>
          <w:kern w:val="0"/>
          <w:szCs w:val="36"/>
          <w:shd w:val="clear" w:color="auto" w:fill="FFFFFF"/>
        </w:rPr>
        <w:t>、即时通讯管理，禁止将重要数据通过个人</w:t>
      </w:r>
      <w:r w:rsidRPr="00BE47EA">
        <w:rPr>
          <w:rFonts w:ascii="Times New Roman" w:eastAsia="仿宋" w:hAnsi="Times New Roman" w:cs="Times New Roman"/>
          <w:spacing w:val="5"/>
          <w:kern w:val="0"/>
          <w:szCs w:val="36"/>
          <w:shd w:val="clear" w:color="auto" w:fill="FFFFFF"/>
        </w:rPr>
        <w:t>U</w:t>
      </w:r>
      <w:r w:rsidRPr="00BE47EA">
        <w:rPr>
          <w:rFonts w:ascii="Times New Roman" w:eastAsia="仿宋" w:hAnsi="Times New Roman" w:cs="Times New Roman"/>
          <w:spacing w:val="5"/>
          <w:kern w:val="0"/>
          <w:szCs w:val="36"/>
          <w:shd w:val="clear" w:color="auto" w:fill="FFFFFF"/>
        </w:rPr>
        <w:t>盘、网盘带出等，减少数据泄露的途径。</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6" w:name="_Toc148344563"/>
      <w:r>
        <w:rPr>
          <w:rFonts w:ascii="Times New Roman" w:eastAsia="楷体" w:hAnsi="Times New Roman" w:cs="Times New Roman"/>
          <w:sz w:val="36"/>
          <w:szCs w:val="36"/>
        </w:rPr>
        <w:t>（七）数据算法管理</w:t>
      </w:r>
      <w:bookmarkEnd w:id="46"/>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文化和旅游单位涉及算法推荐服务提供的，应当按照《互联网信息服务算法推荐管理规定》落实算法安全主体责任，建立健全算法机制审核、科技伦理审查、用户注册、信息发布审核、数据安全和个人信息保护、反电信网络诈骗、安全评估监测、安全事件应急处置等管理和技术措施，建立算法分级分类安全管理制度，根据算法推荐服务的舆论属性或者社会动员能力、内容类别、用户规模、算法推荐技术处理的数据重要程度、对用户行为的干预程度等对算法推荐服务提供者实施分级分类管理。</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r>
        <w:rPr>
          <w:rFonts w:ascii="Times New Roman" w:eastAsia="楷体" w:hAnsi="Times New Roman" w:cs="Times New Roman"/>
          <w:sz w:val="36"/>
          <w:szCs w:val="36"/>
        </w:rPr>
        <w:lastRenderedPageBreak/>
        <w:t>（八）个人信息安全管理</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．依据《信息安全技术个人信息安全规范》（</w:t>
      </w:r>
      <w:r w:rsidRPr="00BE47EA">
        <w:rPr>
          <w:rFonts w:ascii="Times New Roman" w:eastAsia="仿宋" w:hAnsi="Times New Roman" w:cs="Times New Roman"/>
          <w:spacing w:val="5"/>
          <w:kern w:val="0"/>
          <w:szCs w:val="36"/>
          <w:shd w:val="clear" w:color="auto" w:fill="FFFFFF"/>
        </w:rPr>
        <w:t>GB/T 35273-2020</w:t>
      </w:r>
      <w:r w:rsidRPr="00BE47EA">
        <w:rPr>
          <w:rFonts w:ascii="Times New Roman" w:eastAsia="仿宋" w:hAnsi="Times New Roman" w:cs="Times New Roman"/>
          <w:spacing w:val="5"/>
          <w:kern w:val="0"/>
          <w:szCs w:val="36"/>
          <w:shd w:val="clear" w:color="auto" w:fill="FFFFFF"/>
        </w:rPr>
        <w:t>），采取必要的技术手段或管控措施，在数据收集、传输、存储、使用加工、交换共享、销毁各环节建立符合国家法律法规的个人信息保护能力。</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．加强数据收集合法性管理，仅收集和保存业务必需的个人信息，禁止未授权访问和非法使用用户个人信息。</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．在收集个人信息后立即进行去标识化处理，并采取技术和管理方面的措施，将可用于恢复识别个人的信息与去标识化后的信息分开存储并加强访问和使用权限管理。</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．采用密码技术保证敏感个人信息（如鉴别信息、身份证信息、人脸识别特征、住宿信息、</w:t>
      </w:r>
      <w:r w:rsidRPr="00BE47EA">
        <w:rPr>
          <w:rFonts w:ascii="Times New Roman" w:eastAsia="仿宋" w:hAnsi="Times New Roman" w:cs="Times New Roman"/>
          <w:spacing w:val="5"/>
          <w:kern w:val="0"/>
          <w:szCs w:val="36"/>
          <w:shd w:val="clear" w:color="auto" w:fill="FFFFFF"/>
        </w:rPr>
        <w:t>14</w:t>
      </w:r>
      <w:r w:rsidRPr="00BE47EA">
        <w:rPr>
          <w:rFonts w:ascii="Times New Roman" w:eastAsia="仿宋" w:hAnsi="Times New Roman" w:cs="Times New Roman"/>
          <w:spacing w:val="5"/>
          <w:kern w:val="0"/>
          <w:szCs w:val="36"/>
          <w:shd w:val="clear" w:color="auto" w:fill="FFFFFF"/>
        </w:rPr>
        <w:t>岁以下儿童个人信息等）在传输和存储过程中的</w:t>
      </w:r>
      <w:r w:rsidR="00DC2B15" w:rsidRPr="00BE47EA">
        <w:rPr>
          <w:rFonts w:ascii="Times New Roman" w:eastAsia="仿宋" w:hAnsi="Times New Roman" w:cs="Times New Roman" w:hint="eastAsia"/>
          <w:spacing w:val="5"/>
          <w:kern w:val="0"/>
          <w:szCs w:val="36"/>
          <w:shd w:val="clear" w:color="auto" w:fill="FFFFFF"/>
        </w:rPr>
        <w:t>机</w:t>
      </w:r>
      <w:r w:rsidRPr="00BE47EA">
        <w:rPr>
          <w:rFonts w:ascii="Times New Roman" w:eastAsia="仿宋" w:hAnsi="Times New Roman" w:cs="Times New Roman"/>
          <w:spacing w:val="5"/>
          <w:kern w:val="0"/>
          <w:szCs w:val="36"/>
          <w:shd w:val="clear" w:color="auto" w:fill="FFFFFF"/>
        </w:rPr>
        <w:t>密性。</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．采用校验技术或密码技术保证敏感个人信息（如鉴别信息、身份证信息、人脸识别特征、住宿信息、</w:t>
      </w:r>
      <w:r w:rsidRPr="00BE47EA">
        <w:rPr>
          <w:rFonts w:ascii="Times New Roman" w:eastAsia="仿宋" w:hAnsi="Times New Roman" w:cs="Times New Roman"/>
          <w:spacing w:val="5"/>
          <w:kern w:val="0"/>
          <w:szCs w:val="36"/>
          <w:shd w:val="clear" w:color="auto" w:fill="FFFFFF"/>
        </w:rPr>
        <w:t>14</w:t>
      </w:r>
      <w:r w:rsidRPr="00BE47EA">
        <w:rPr>
          <w:rFonts w:ascii="Times New Roman" w:eastAsia="仿宋" w:hAnsi="Times New Roman" w:cs="Times New Roman"/>
          <w:spacing w:val="5"/>
          <w:kern w:val="0"/>
          <w:szCs w:val="36"/>
          <w:shd w:val="clear" w:color="auto" w:fill="FFFFFF"/>
        </w:rPr>
        <w:t>岁以下儿童个人信息等）在传输和存储过程中的完整性。</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．对被授权访问敏感个人信息的人员，建立最小授权的访问控制策略，使其只能访问职责所需的最小必要的个人信息，且仅具备完成职责所需的最少的数据操作权限。</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．在对角色权限控制的基础上，按照业务流程的需求触发对敏感个人信息的访问、修改等操作行为的操作授权，防止</w:t>
      </w:r>
      <w:r w:rsidRPr="00BE47EA">
        <w:rPr>
          <w:rFonts w:ascii="Times New Roman" w:eastAsia="仿宋" w:hAnsi="Times New Roman" w:cs="Times New Roman"/>
          <w:spacing w:val="5"/>
          <w:kern w:val="0"/>
          <w:szCs w:val="36"/>
          <w:shd w:val="clear" w:color="auto" w:fill="FFFFFF"/>
        </w:rPr>
        <w:lastRenderedPageBreak/>
        <w:t>非授权人员及个人信息主体之外的其他人员未经授权获取个人信息。</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8</w:t>
      </w:r>
      <w:r w:rsidRPr="00BE47EA">
        <w:rPr>
          <w:rFonts w:ascii="Times New Roman" w:eastAsia="仿宋" w:hAnsi="Times New Roman" w:cs="Times New Roman"/>
          <w:spacing w:val="5"/>
          <w:kern w:val="0"/>
          <w:szCs w:val="36"/>
          <w:shd w:val="clear" w:color="auto" w:fill="FFFFFF"/>
        </w:rPr>
        <w:t>．在利用个人信息和算法为用户提供定向推送信息服务时，同时为用户提供非定向推送信息的服务选项。</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9</w:t>
      </w:r>
      <w:r w:rsidRPr="00BE47EA">
        <w:rPr>
          <w:rFonts w:ascii="Times New Roman" w:eastAsia="仿宋" w:hAnsi="Times New Roman" w:cs="Times New Roman"/>
          <w:spacing w:val="5"/>
          <w:kern w:val="0"/>
          <w:szCs w:val="36"/>
          <w:shd w:val="clear" w:color="auto" w:fill="FFFFFF"/>
        </w:rPr>
        <w:t>．在个人信息超出双方约定的存储期限、网络产品和服务停止运营、个人信息主体注销账号或者当用户撤回同意时，及时删除个人信息，或进行匿名化处理。</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10</w:t>
      </w:r>
      <w:r w:rsidRPr="00BE47EA">
        <w:rPr>
          <w:rFonts w:ascii="Times New Roman" w:eastAsia="仿宋" w:hAnsi="Times New Roman" w:cs="Times New Roman"/>
          <w:spacing w:val="5"/>
          <w:kern w:val="0"/>
          <w:szCs w:val="36"/>
          <w:shd w:val="clear" w:color="auto" w:fill="FFFFFF"/>
        </w:rPr>
        <w:t>．对存储个人信息的介质进行报废处理时，采用物理损毁等方式销毁介质，以确保个人信息不能被恢复。</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7" w:name="_Toc148344564"/>
      <w:r>
        <w:rPr>
          <w:rFonts w:ascii="Times New Roman" w:eastAsia="楷体" w:hAnsi="Times New Roman" w:cs="Times New Roman"/>
          <w:sz w:val="36"/>
          <w:szCs w:val="36"/>
        </w:rPr>
        <w:t>（九）鉴权和访问控制</w:t>
      </w:r>
      <w:bookmarkEnd w:id="47"/>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．采用口令、密码技术、生物技术等</w:t>
      </w:r>
      <w:proofErr w:type="gramStart"/>
      <w:r w:rsidRPr="00BE47EA">
        <w:rPr>
          <w:rFonts w:ascii="Times New Roman" w:eastAsia="仿宋" w:hAnsi="Times New Roman" w:cs="Times New Roman"/>
          <w:spacing w:val="5"/>
          <w:kern w:val="0"/>
          <w:szCs w:val="36"/>
          <w:shd w:val="clear" w:color="auto" w:fill="FFFFFF"/>
        </w:rPr>
        <w:t>双因素</w:t>
      </w:r>
      <w:proofErr w:type="gramEnd"/>
      <w:r w:rsidRPr="00BE47EA">
        <w:rPr>
          <w:rFonts w:ascii="Times New Roman" w:eastAsia="仿宋" w:hAnsi="Times New Roman" w:cs="Times New Roman"/>
          <w:spacing w:val="5"/>
          <w:kern w:val="0"/>
          <w:szCs w:val="36"/>
          <w:shd w:val="clear" w:color="auto" w:fill="FFFFFF"/>
        </w:rPr>
        <w:t>或多因素认证技术对人员及外部接口访问数据资源进行统一身份鉴别和认证。</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．建立权限管理与审批制度，基于数据分类分级明确相关人员访问权限，根据实际情况建立多级审核工作机制和流程。严格执行数据权限审批流程，登记记录，使用完成后，及时回收权限。</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．分别设置数据安全管理人员、数据处理人员、安全审计人员的权限，数据安全管理人员不可与数据处理人员、安全审计人员兼任。严格控制超级管理员权限账号数量，加强数据安全访问控制。</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4</w:t>
      </w:r>
      <w:r w:rsidRPr="00BE47EA">
        <w:rPr>
          <w:rFonts w:ascii="Times New Roman" w:eastAsia="仿宋" w:hAnsi="Times New Roman" w:cs="Times New Roman"/>
          <w:spacing w:val="5"/>
          <w:kern w:val="0"/>
          <w:szCs w:val="36"/>
          <w:shd w:val="clear" w:color="auto" w:fill="FFFFFF"/>
        </w:rPr>
        <w:t>．对数据处理平台或系统账号的开通、分配、使用、注销等进行严格管理，并按照业务需求、安全保护策略及最小授权原则合理分配数据处理权限。</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涉及处理本级数据、授权特定人员超权限处理数据、数据批量复制、数据公开、数据销毁等数据处理活动的，应当由数据安全管理责任部门或者数据安全责任人审批，批准后由专人全程陪同或监管，并登记备案。</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．定期对数据资源访问、操作权限及人员权限分配情况进行核查和记录，防止越权访问和操作，严禁非授权访问数据。</w:t>
      </w:r>
      <w:r w:rsidRPr="00BE47EA">
        <w:rPr>
          <w:rFonts w:ascii="Times New Roman" w:eastAsia="仿宋" w:hAnsi="Times New Roman" w:cs="Times New Roman"/>
          <w:spacing w:val="5"/>
          <w:kern w:val="0"/>
          <w:szCs w:val="36"/>
          <w:shd w:val="clear" w:color="auto" w:fill="FFFFFF"/>
        </w:rPr>
        <w:t xml:space="preserve"> </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．细化数据资源的访问控制策略，访问主体应细化到具体的用户角色、</w:t>
      </w:r>
      <w:r w:rsidRPr="00BE47EA">
        <w:rPr>
          <w:rFonts w:ascii="Times New Roman" w:eastAsia="仿宋" w:hAnsi="Times New Roman" w:cs="Times New Roman"/>
          <w:spacing w:val="5"/>
          <w:kern w:val="0"/>
          <w:szCs w:val="36"/>
          <w:shd w:val="clear" w:color="auto" w:fill="FFFFFF"/>
        </w:rPr>
        <w:t>IP</w:t>
      </w:r>
      <w:r w:rsidRPr="00BE47EA">
        <w:rPr>
          <w:rFonts w:ascii="Times New Roman" w:eastAsia="仿宋" w:hAnsi="Times New Roman" w:cs="Times New Roman"/>
          <w:spacing w:val="5"/>
          <w:kern w:val="0"/>
          <w:szCs w:val="36"/>
          <w:shd w:val="clear" w:color="auto" w:fill="FFFFFF"/>
        </w:rPr>
        <w:t>地址或应用程序名称，访问客体应细化到字段级。</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8" w:name="_Toc148344565"/>
      <w:r>
        <w:rPr>
          <w:rFonts w:ascii="Times New Roman" w:eastAsia="楷体" w:hAnsi="Times New Roman" w:cs="Times New Roman"/>
          <w:sz w:val="36"/>
          <w:szCs w:val="36"/>
        </w:rPr>
        <w:t>（十）监测和审计</w:t>
      </w:r>
      <w:bookmarkEnd w:id="48"/>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．对数据全生命周期各环节的数据访问和操作进行安全监测预警，及时掌握本单位数据安全状况和安全态势，预警通报数据安全威胁和风险隐患，对异常状况进行告警和阻断。</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对数据收集、传输、存储、使用加工、交换共享、销毁等环节数据访问和操作进行日志记录管理，记录信息应包括执行时间、操作地点、操作人、操作账号、处理方式、处理结果、授权情况、登录信息等，确保日志记录完整、准确，并组织相关人员定期对日志进行审计，及时整改审计发现的问题。</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lastRenderedPageBreak/>
        <w:t>3</w:t>
      </w:r>
      <w:r w:rsidRPr="00BE47EA">
        <w:rPr>
          <w:rFonts w:ascii="Times New Roman" w:eastAsia="仿宋" w:hAnsi="Times New Roman" w:cs="Times New Roman"/>
          <w:spacing w:val="5"/>
          <w:kern w:val="0"/>
          <w:szCs w:val="36"/>
          <w:shd w:val="clear" w:color="auto" w:fill="FFFFFF"/>
        </w:rPr>
        <w:t>．日志的留存时间应当满足国家相关法律法规要求，不少于六个月。</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．对日志操作进行权限控制，配备日志审计员加强日志访问和处理管理。</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定期开展数据安全审计，审计内容包括但不限于内部权限控制、数据流动跟踪情况、数据安全事件、数据安全防护措施有效性等，形成数据安全审计报告，向上级文化和旅游行政管理部门报备，并及时整改审计发现的问题。</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bookmarkStart w:id="49" w:name="_Toc148344567"/>
      <w:r>
        <w:rPr>
          <w:rFonts w:ascii="Times New Roman" w:eastAsia="楷体" w:hAnsi="Times New Roman" w:cs="Times New Roman"/>
          <w:sz w:val="36"/>
          <w:szCs w:val="36"/>
        </w:rPr>
        <w:t>（十一）事件应急响应</w:t>
      </w:r>
      <w:bookmarkEnd w:id="49"/>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文化和旅游单位应当制定本单位数据安全事件应急预案，明确数据安全事件上报流程和数据安全事件处置流程，数据安全应急响应范围包括但不限于数据泄露、数据丢失、数据勒索、数据备份异常、存储介质损坏等。</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文化和旅游单位应当认定应急技术支撑机构，按照本单位数据安全应急预案每年至少组织一次预案演练，提高数据安全防护意识、熟悉响应流程、修订完善预案、锻炼应急队伍，提升本单位数据安全事件应急处置能力，演练情况报所在地文化和旅游行政管理部门。</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．发生数据安全事件后，事发单位应当立即启动应急预案实施先期处置、控制事态、消除隐患、保存证据，同时组织初步</w:t>
      </w:r>
      <w:proofErr w:type="gramStart"/>
      <w:r w:rsidRPr="00BE47EA">
        <w:rPr>
          <w:rFonts w:ascii="Times New Roman" w:eastAsia="仿宋" w:hAnsi="Times New Roman" w:cs="Times New Roman"/>
          <w:spacing w:val="5"/>
          <w:kern w:val="0"/>
          <w:szCs w:val="36"/>
          <w:shd w:val="clear" w:color="auto" w:fill="FFFFFF"/>
        </w:rPr>
        <w:t>研</w:t>
      </w:r>
      <w:proofErr w:type="gramEnd"/>
      <w:r w:rsidRPr="00BE47EA">
        <w:rPr>
          <w:rFonts w:ascii="Times New Roman" w:eastAsia="仿宋" w:hAnsi="Times New Roman" w:cs="Times New Roman"/>
          <w:spacing w:val="5"/>
          <w:kern w:val="0"/>
          <w:szCs w:val="36"/>
          <w:shd w:val="clear" w:color="auto" w:fill="FFFFFF"/>
        </w:rPr>
        <w:t>判，对事件进行定性、定级。数据安全事件级别一般分</w:t>
      </w:r>
      <w:r w:rsidRPr="00BE47EA">
        <w:rPr>
          <w:rFonts w:ascii="Times New Roman" w:eastAsia="仿宋" w:hAnsi="Times New Roman" w:cs="Times New Roman"/>
          <w:spacing w:val="5"/>
          <w:kern w:val="0"/>
          <w:szCs w:val="36"/>
          <w:shd w:val="clear" w:color="auto" w:fill="FFFFFF"/>
        </w:rPr>
        <w:lastRenderedPageBreak/>
        <w:t>为特别重大、重大、较大、一般四个级别。</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4</w:t>
      </w:r>
      <w:r w:rsidRPr="00BE47EA">
        <w:rPr>
          <w:rFonts w:ascii="Times New Roman" w:eastAsia="仿宋" w:hAnsi="Times New Roman" w:cs="Times New Roman"/>
          <w:spacing w:val="5"/>
          <w:kern w:val="0"/>
          <w:szCs w:val="36"/>
          <w:shd w:val="clear" w:color="auto" w:fill="FFFFFF"/>
        </w:rPr>
        <w:t>．事发单位应当及时向所在地文化和旅游行政管理部门报送信息，内容包括事件发生时间、地点、基本情况、初判级别、已采取措施等。所在地文化和旅游行政管理部门组织对事件信息进行</w:t>
      </w:r>
      <w:proofErr w:type="gramStart"/>
      <w:r w:rsidRPr="00BE47EA">
        <w:rPr>
          <w:rFonts w:ascii="Times New Roman" w:eastAsia="仿宋" w:hAnsi="Times New Roman" w:cs="Times New Roman"/>
          <w:spacing w:val="5"/>
          <w:kern w:val="0"/>
          <w:szCs w:val="36"/>
          <w:shd w:val="clear" w:color="auto" w:fill="FFFFFF"/>
        </w:rPr>
        <w:t>研</w:t>
      </w:r>
      <w:proofErr w:type="gramEnd"/>
      <w:r w:rsidRPr="00BE47EA">
        <w:rPr>
          <w:rFonts w:ascii="Times New Roman" w:eastAsia="仿宋" w:hAnsi="Times New Roman" w:cs="Times New Roman"/>
          <w:spacing w:val="5"/>
          <w:kern w:val="0"/>
          <w:szCs w:val="36"/>
          <w:shd w:val="clear" w:color="auto" w:fill="FFFFFF"/>
        </w:rPr>
        <w:t>判，确定数据安全事件级别。确定为较大及以上数据安全事件的，应当报上级文化和旅游行政管理部门和</w:t>
      </w:r>
      <w:proofErr w:type="gramStart"/>
      <w:r w:rsidRPr="00BE47EA">
        <w:rPr>
          <w:rFonts w:ascii="Times New Roman" w:eastAsia="仿宋" w:hAnsi="Times New Roman" w:cs="Times New Roman"/>
          <w:spacing w:val="5"/>
          <w:kern w:val="0"/>
          <w:szCs w:val="36"/>
          <w:shd w:val="clear" w:color="auto" w:fill="FFFFFF"/>
        </w:rPr>
        <w:t>省网安应急</w:t>
      </w:r>
      <w:proofErr w:type="gramEnd"/>
      <w:r w:rsidRPr="00BE47EA">
        <w:rPr>
          <w:rFonts w:ascii="Times New Roman" w:eastAsia="仿宋" w:hAnsi="Times New Roman" w:cs="Times New Roman"/>
          <w:spacing w:val="5"/>
          <w:kern w:val="0"/>
          <w:szCs w:val="36"/>
          <w:shd w:val="clear" w:color="auto" w:fill="FFFFFF"/>
        </w:rPr>
        <w:t>办。</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．事发单位应当按照数据安全事件级别进行应急响应。特别重大、重大数据安全事件经上报，分别由</w:t>
      </w:r>
      <w:proofErr w:type="gramStart"/>
      <w:r w:rsidRPr="00BE47EA">
        <w:rPr>
          <w:rFonts w:ascii="Times New Roman" w:eastAsia="仿宋" w:hAnsi="Times New Roman" w:cs="Times New Roman"/>
          <w:spacing w:val="5"/>
          <w:kern w:val="0"/>
          <w:szCs w:val="36"/>
          <w:shd w:val="clear" w:color="auto" w:fill="FFFFFF"/>
        </w:rPr>
        <w:t>国家网安应急</w:t>
      </w:r>
      <w:proofErr w:type="gramEnd"/>
      <w:r w:rsidRPr="00BE47EA">
        <w:rPr>
          <w:rFonts w:ascii="Times New Roman" w:eastAsia="仿宋" w:hAnsi="Times New Roman" w:cs="Times New Roman"/>
          <w:spacing w:val="5"/>
          <w:kern w:val="0"/>
          <w:szCs w:val="36"/>
          <w:shd w:val="clear" w:color="auto" w:fill="FFFFFF"/>
        </w:rPr>
        <w:t>办、省</w:t>
      </w:r>
      <w:proofErr w:type="gramStart"/>
      <w:r w:rsidRPr="00BE47EA">
        <w:rPr>
          <w:rFonts w:ascii="Times New Roman" w:eastAsia="仿宋" w:hAnsi="Times New Roman" w:cs="Times New Roman"/>
          <w:spacing w:val="5"/>
          <w:kern w:val="0"/>
          <w:szCs w:val="36"/>
          <w:shd w:val="clear" w:color="auto" w:fill="FFFFFF"/>
        </w:rPr>
        <w:t>网安应急办启动</w:t>
      </w:r>
      <w:proofErr w:type="gramEnd"/>
      <w:r w:rsidRPr="00BE47EA">
        <w:rPr>
          <w:rFonts w:ascii="Times New Roman" w:eastAsia="仿宋" w:hAnsi="Times New Roman" w:cs="Times New Roman"/>
          <w:spacing w:val="5"/>
          <w:kern w:val="0"/>
          <w:szCs w:val="36"/>
          <w:shd w:val="clear" w:color="auto" w:fill="FFFFFF"/>
        </w:rPr>
        <w:t>应急响应。较大数据安全事件由所在地文化和旅游行政管理部门</w:t>
      </w:r>
      <w:proofErr w:type="gramStart"/>
      <w:r w:rsidRPr="00BE47EA">
        <w:rPr>
          <w:rFonts w:ascii="Times New Roman" w:eastAsia="仿宋" w:hAnsi="Times New Roman" w:cs="Times New Roman"/>
          <w:spacing w:val="5"/>
          <w:kern w:val="0"/>
          <w:szCs w:val="36"/>
          <w:shd w:val="clear" w:color="auto" w:fill="FFFFFF"/>
        </w:rPr>
        <w:t>研判提出</w:t>
      </w:r>
      <w:proofErr w:type="gramEnd"/>
      <w:r w:rsidRPr="00BE47EA">
        <w:rPr>
          <w:rFonts w:ascii="Times New Roman" w:eastAsia="仿宋" w:hAnsi="Times New Roman" w:cs="Times New Roman"/>
          <w:spacing w:val="5"/>
          <w:kern w:val="0"/>
          <w:szCs w:val="36"/>
          <w:shd w:val="clear" w:color="auto" w:fill="FFFFFF"/>
        </w:rPr>
        <w:t>建议、批准后启动应急响应。一般数据安全事件由事发单位</w:t>
      </w:r>
      <w:proofErr w:type="gramStart"/>
      <w:r w:rsidRPr="00BE47EA">
        <w:rPr>
          <w:rFonts w:ascii="Times New Roman" w:eastAsia="仿宋" w:hAnsi="Times New Roman" w:cs="Times New Roman"/>
          <w:spacing w:val="5"/>
          <w:kern w:val="0"/>
          <w:szCs w:val="36"/>
          <w:shd w:val="clear" w:color="auto" w:fill="FFFFFF"/>
        </w:rPr>
        <w:t>研判确定</w:t>
      </w:r>
      <w:proofErr w:type="gramEnd"/>
      <w:r w:rsidRPr="00BE47EA">
        <w:rPr>
          <w:rFonts w:ascii="Times New Roman" w:eastAsia="仿宋" w:hAnsi="Times New Roman" w:cs="Times New Roman"/>
          <w:spacing w:val="5"/>
          <w:kern w:val="0"/>
          <w:szCs w:val="36"/>
          <w:shd w:val="clear" w:color="auto" w:fill="FFFFFF"/>
        </w:rPr>
        <w:t>启动应急响应。</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6</w:t>
      </w:r>
      <w:r w:rsidRPr="00BE47EA">
        <w:rPr>
          <w:rFonts w:ascii="Times New Roman" w:eastAsia="仿宋" w:hAnsi="Times New Roman" w:cs="Times New Roman"/>
          <w:spacing w:val="5"/>
          <w:kern w:val="0"/>
          <w:szCs w:val="36"/>
          <w:shd w:val="clear" w:color="auto" w:fill="FFFFFF"/>
        </w:rPr>
        <w:t>．文化和旅游单位应当按照本单位数据安全事件应急预案开展应急处置，做好应急处置过程记录。涉及人信息的，及时以电话、短信、邮件或者信函等方式告知个人信息主体，同时对可能危害国家安全、公共安全、经济安全和社会稳定的按相关要求向有关部门报告。</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7</w:t>
      </w:r>
      <w:r w:rsidRPr="00BE47EA">
        <w:rPr>
          <w:rFonts w:ascii="Times New Roman" w:eastAsia="仿宋" w:hAnsi="Times New Roman" w:cs="Times New Roman"/>
          <w:spacing w:val="5"/>
          <w:kern w:val="0"/>
          <w:szCs w:val="36"/>
          <w:shd w:val="clear" w:color="auto" w:fill="FFFFFF"/>
        </w:rPr>
        <w:t>．系统恢复运行后，事发单位应当组织开展调查处理和总结评估，对事件的起因、性质进行调查，对事件的影响、处理过程、责任等进行分析评估，对响应流程、预案提出修改完善意见，形成总结调查报告并归档。较大及以上数据安全事件</w:t>
      </w:r>
      <w:r w:rsidRPr="00BE47EA">
        <w:rPr>
          <w:rFonts w:ascii="Times New Roman" w:eastAsia="仿宋" w:hAnsi="Times New Roman" w:cs="Times New Roman"/>
          <w:spacing w:val="5"/>
          <w:kern w:val="0"/>
          <w:szCs w:val="36"/>
          <w:shd w:val="clear" w:color="auto" w:fill="FFFFFF"/>
        </w:rPr>
        <w:lastRenderedPageBreak/>
        <w:t>的总结调查报告报所在地网安应急办。调查处理和总结评估工作原则上在应急响应结束后</w:t>
      </w:r>
      <w:r w:rsidRPr="00BE47EA">
        <w:rPr>
          <w:rFonts w:ascii="Times New Roman" w:eastAsia="仿宋" w:hAnsi="Times New Roman" w:cs="Times New Roman"/>
          <w:spacing w:val="5"/>
          <w:kern w:val="0"/>
          <w:szCs w:val="36"/>
          <w:shd w:val="clear" w:color="auto" w:fill="FFFFFF"/>
        </w:rPr>
        <w:t>30</w:t>
      </w:r>
      <w:r w:rsidRPr="00BE47EA">
        <w:rPr>
          <w:rFonts w:ascii="Times New Roman" w:eastAsia="仿宋" w:hAnsi="Times New Roman" w:cs="Times New Roman"/>
          <w:spacing w:val="5"/>
          <w:kern w:val="0"/>
          <w:szCs w:val="36"/>
          <w:shd w:val="clear" w:color="auto" w:fill="FFFFFF"/>
        </w:rPr>
        <w:t>天内完成。</w:t>
      </w:r>
    </w:p>
    <w:p w:rsidR="0076386A" w:rsidRDefault="00D72116">
      <w:pPr>
        <w:pStyle w:val="2"/>
        <w:snapToGrid w:val="0"/>
        <w:spacing w:before="0" w:after="0" w:line="600" w:lineRule="exact"/>
        <w:ind w:leftChars="200" w:left="640"/>
        <w:rPr>
          <w:rFonts w:ascii="Times New Roman" w:eastAsia="楷体" w:hAnsi="Times New Roman" w:cs="Times New Roman"/>
          <w:sz w:val="36"/>
          <w:szCs w:val="36"/>
        </w:rPr>
      </w:pPr>
      <w:r>
        <w:rPr>
          <w:rFonts w:ascii="Times New Roman" w:eastAsia="楷体" w:hAnsi="Times New Roman" w:cs="Times New Roman"/>
          <w:sz w:val="36"/>
          <w:szCs w:val="36"/>
        </w:rPr>
        <w:t>（十二）数据安全风险评估</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．根据数据分类分级情况存在二级及以上数据的文化和旅游单位，应当自行或委托第三方授权评估机构每年至少开展一次数据安全风险评估，评估内容包括数据生命周期风险、数据合</w:t>
      </w:r>
      <w:proofErr w:type="gramStart"/>
      <w:r w:rsidRPr="00BE47EA">
        <w:rPr>
          <w:rFonts w:ascii="Times New Roman" w:eastAsia="仿宋" w:hAnsi="Times New Roman" w:cs="Times New Roman"/>
          <w:spacing w:val="5"/>
          <w:kern w:val="0"/>
          <w:szCs w:val="36"/>
          <w:shd w:val="clear" w:color="auto" w:fill="FFFFFF"/>
        </w:rPr>
        <w:t>规</w:t>
      </w:r>
      <w:proofErr w:type="gramEnd"/>
      <w:r w:rsidRPr="00BE47EA">
        <w:rPr>
          <w:rFonts w:ascii="Times New Roman" w:eastAsia="仿宋" w:hAnsi="Times New Roman" w:cs="Times New Roman"/>
          <w:spacing w:val="5"/>
          <w:kern w:val="0"/>
          <w:szCs w:val="36"/>
          <w:shd w:val="clear" w:color="auto" w:fill="FFFFFF"/>
        </w:rPr>
        <w:t>性风险、数据安全管理能力、数据安全防护能力等，形成数据安全风险评估报告，向</w:t>
      </w:r>
      <w:proofErr w:type="gramStart"/>
      <w:r w:rsidRPr="00BE47EA">
        <w:rPr>
          <w:rFonts w:ascii="Times New Roman" w:eastAsia="仿宋" w:hAnsi="Times New Roman" w:cs="Times New Roman"/>
          <w:spacing w:val="5"/>
          <w:kern w:val="0"/>
          <w:szCs w:val="36"/>
          <w:shd w:val="clear" w:color="auto" w:fill="FFFFFF"/>
        </w:rPr>
        <w:t>地方网信部门</w:t>
      </w:r>
      <w:proofErr w:type="gramEnd"/>
      <w:r w:rsidRPr="00BE47EA">
        <w:rPr>
          <w:rFonts w:ascii="Times New Roman" w:eastAsia="仿宋" w:hAnsi="Times New Roman" w:cs="Times New Roman"/>
          <w:spacing w:val="5"/>
          <w:kern w:val="0"/>
          <w:szCs w:val="36"/>
          <w:shd w:val="clear" w:color="auto" w:fill="FFFFFF"/>
        </w:rPr>
        <w:t>和上级文化和旅游行政管理部门报备，并及时整改风险问题。</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．在数据安全管理环境发生重大变更时，按照法律法规、国家标准对数据安全的相关要求，及时对数据安全管理情况重新开展数据安全风险评估。开展数据安全风险评估的情况包括但不限于：</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1</w:t>
      </w:r>
      <w:r w:rsidRPr="00BE47EA">
        <w:rPr>
          <w:rFonts w:ascii="Times New Roman" w:eastAsia="仿宋" w:hAnsi="Times New Roman" w:cs="Times New Roman"/>
          <w:spacing w:val="5"/>
          <w:kern w:val="0"/>
          <w:szCs w:val="36"/>
          <w:shd w:val="clear" w:color="auto" w:fill="FFFFFF"/>
        </w:rPr>
        <w:t>）数据安全相关法律法规发生变化时；</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2</w:t>
      </w:r>
      <w:r w:rsidRPr="00BE47EA">
        <w:rPr>
          <w:rFonts w:ascii="Times New Roman" w:eastAsia="仿宋" w:hAnsi="Times New Roman" w:cs="Times New Roman"/>
          <w:spacing w:val="5"/>
          <w:kern w:val="0"/>
          <w:szCs w:val="36"/>
          <w:shd w:val="clear" w:color="auto" w:fill="FFFFFF"/>
        </w:rPr>
        <w:t>）涉及用户信息等敏感数据的新业务上线前；</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3</w:t>
      </w:r>
      <w:r w:rsidRPr="00BE47EA">
        <w:rPr>
          <w:rFonts w:ascii="Times New Roman" w:eastAsia="仿宋" w:hAnsi="Times New Roman" w:cs="Times New Roman"/>
          <w:spacing w:val="5"/>
          <w:kern w:val="0"/>
          <w:szCs w:val="36"/>
          <w:shd w:val="clear" w:color="auto" w:fill="FFFFFF"/>
        </w:rPr>
        <w:t>）向合作方提供用户信息等敏感数据前；</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4</w:t>
      </w:r>
      <w:r w:rsidR="0006571D">
        <w:rPr>
          <w:rFonts w:ascii="Times New Roman" w:eastAsia="仿宋" w:hAnsi="Times New Roman" w:cs="Times New Roman"/>
          <w:spacing w:val="5"/>
          <w:kern w:val="0"/>
          <w:szCs w:val="36"/>
          <w:shd w:val="clear" w:color="auto" w:fill="FFFFFF"/>
        </w:rPr>
        <w:t>）因业务终止、平台迁移等</w:t>
      </w:r>
      <w:r w:rsidRPr="00BE47EA">
        <w:rPr>
          <w:rFonts w:ascii="Times New Roman" w:eastAsia="仿宋" w:hAnsi="Times New Roman" w:cs="Times New Roman"/>
          <w:spacing w:val="5"/>
          <w:kern w:val="0"/>
          <w:szCs w:val="36"/>
          <w:shd w:val="clear" w:color="auto" w:fill="FFFFFF"/>
        </w:rPr>
        <w:t>发生数据转移及销毁时；</w:t>
      </w:r>
    </w:p>
    <w:p w:rsidR="0076386A" w:rsidRPr="00BE47EA"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w:t>
      </w:r>
      <w:r w:rsidRPr="00BE47EA">
        <w:rPr>
          <w:rFonts w:ascii="Times New Roman" w:eastAsia="仿宋" w:hAnsi="Times New Roman" w:cs="Times New Roman"/>
          <w:spacing w:val="5"/>
          <w:kern w:val="0"/>
          <w:szCs w:val="36"/>
          <w:shd w:val="clear" w:color="auto" w:fill="FFFFFF"/>
        </w:rPr>
        <w:t>5</w:t>
      </w:r>
      <w:r w:rsidRPr="00BE47EA">
        <w:rPr>
          <w:rFonts w:ascii="Times New Roman" w:eastAsia="仿宋" w:hAnsi="Times New Roman" w:cs="Times New Roman"/>
          <w:spacing w:val="5"/>
          <w:kern w:val="0"/>
          <w:szCs w:val="36"/>
          <w:shd w:val="clear" w:color="auto" w:fill="FFFFFF"/>
        </w:rPr>
        <w:t>）其他数据安全管理环境重大变更的情况。</w:t>
      </w:r>
    </w:p>
    <w:p w:rsidR="0076386A" w:rsidRPr="00D72CC1" w:rsidRDefault="00D72CC1" w:rsidP="00D72CC1">
      <w:pPr>
        <w:snapToGrid w:val="0"/>
        <w:spacing w:line="600" w:lineRule="exact"/>
        <w:ind w:firstLineChars="200" w:firstLine="743"/>
        <w:outlineLvl w:val="0"/>
        <w:rPr>
          <w:rFonts w:ascii="Times New Roman" w:eastAsia="黑体" w:hAnsi="Times New Roman" w:cs="Times New Roman"/>
          <w:b/>
          <w:spacing w:val="5"/>
          <w:kern w:val="0"/>
          <w:sz w:val="36"/>
          <w:szCs w:val="36"/>
          <w:shd w:val="clear" w:color="auto" w:fill="FFFFFF"/>
        </w:rPr>
      </w:pPr>
      <w:bookmarkStart w:id="50" w:name="_Toc148344569"/>
      <w:bookmarkEnd w:id="12"/>
      <w:r>
        <w:rPr>
          <w:rFonts w:ascii="Times New Roman" w:eastAsia="黑体" w:hAnsi="Times New Roman" w:cs="Times New Roman" w:hint="eastAsia"/>
          <w:b/>
          <w:spacing w:val="5"/>
          <w:kern w:val="0"/>
          <w:sz w:val="36"/>
          <w:szCs w:val="36"/>
          <w:shd w:val="clear" w:color="auto" w:fill="FFFFFF"/>
        </w:rPr>
        <w:t>九、</w:t>
      </w:r>
      <w:r w:rsidRPr="00D72CC1">
        <w:rPr>
          <w:rFonts w:ascii="Times New Roman" w:eastAsia="黑体" w:hAnsi="Times New Roman" w:cs="Times New Roman" w:hint="eastAsia"/>
          <w:b/>
          <w:spacing w:val="5"/>
          <w:kern w:val="0"/>
          <w:sz w:val="36"/>
          <w:szCs w:val="36"/>
          <w:shd w:val="clear" w:color="auto" w:fill="FFFFFF"/>
        </w:rPr>
        <w:t>附</w:t>
      </w:r>
      <w:bookmarkEnd w:id="50"/>
      <w:r w:rsidR="00D72116" w:rsidRPr="00D72CC1">
        <w:rPr>
          <w:rFonts w:ascii="Times New Roman" w:eastAsia="黑体" w:hAnsi="Times New Roman" w:cs="Times New Roman" w:hint="eastAsia"/>
          <w:b/>
          <w:spacing w:val="5"/>
          <w:kern w:val="0"/>
          <w:sz w:val="36"/>
          <w:szCs w:val="36"/>
          <w:shd w:val="clear" w:color="auto" w:fill="FFFFFF"/>
        </w:rPr>
        <w:t>录</w:t>
      </w:r>
    </w:p>
    <w:p w:rsidR="0076386A" w:rsidRPr="00BE47EA" w:rsidRDefault="00D72116" w:rsidP="00D72CC1">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本</w:t>
      </w:r>
      <w:r w:rsidRPr="00BE47EA">
        <w:rPr>
          <w:rFonts w:ascii="Times New Roman" w:eastAsia="仿宋" w:hAnsi="Times New Roman" w:cs="Times New Roman" w:hint="eastAsia"/>
          <w:spacing w:val="5"/>
          <w:kern w:val="0"/>
          <w:szCs w:val="36"/>
          <w:shd w:val="clear" w:color="auto" w:fill="FFFFFF"/>
        </w:rPr>
        <w:t>指南</w:t>
      </w:r>
      <w:r w:rsidRPr="00BE47EA">
        <w:rPr>
          <w:rFonts w:ascii="Times New Roman" w:eastAsia="仿宋" w:hAnsi="Times New Roman" w:cs="Times New Roman"/>
          <w:spacing w:val="5"/>
          <w:kern w:val="0"/>
          <w:szCs w:val="36"/>
          <w:shd w:val="clear" w:color="auto" w:fill="FFFFFF"/>
        </w:rPr>
        <w:t>由</w:t>
      </w:r>
      <w:r w:rsidRPr="00BE47EA">
        <w:rPr>
          <w:rFonts w:ascii="Times New Roman" w:eastAsia="仿宋" w:hAnsi="Times New Roman" w:cs="Times New Roman" w:hint="eastAsia"/>
          <w:spacing w:val="5"/>
          <w:kern w:val="0"/>
          <w:szCs w:val="36"/>
          <w:shd w:val="clear" w:color="auto" w:fill="FFFFFF"/>
        </w:rPr>
        <w:t>江苏</w:t>
      </w:r>
      <w:r w:rsidRPr="00BE47EA">
        <w:rPr>
          <w:rFonts w:ascii="Times New Roman" w:eastAsia="仿宋" w:hAnsi="Times New Roman" w:cs="Times New Roman"/>
          <w:spacing w:val="5"/>
          <w:kern w:val="0"/>
          <w:szCs w:val="36"/>
          <w:shd w:val="clear" w:color="auto" w:fill="FFFFFF"/>
        </w:rPr>
        <w:t>省文化和旅游</w:t>
      </w:r>
      <w:proofErr w:type="gramStart"/>
      <w:r w:rsidRPr="00BE47EA">
        <w:rPr>
          <w:rFonts w:ascii="Times New Roman" w:eastAsia="仿宋" w:hAnsi="Times New Roman" w:cs="Times New Roman"/>
          <w:spacing w:val="5"/>
          <w:kern w:val="0"/>
          <w:szCs w:val="36"/>
          <w:shd w:val="clear" w:color="auto" w:fill="FFFFFF"/>
        </w:rPr>
        <w:t>厅</w:t>
      </w:r>
      <w:r w:rsidR="00D72CC1" w:rsidRPr="00BE47EA">
        <w:rPr>
          <w:rFonts w:ascii="Times New Roman" w:eastAsia="仿宋" w:hAnsi="Times New Roman" w:cs="Times New Roman" w:hint="eastAsia"/>
          <w:spacing w:val="5"/>
          <w:kern w:val="0"/>
          <w:szCs w:val="36"/>
          <w:shd w:val="clear" w:color="auto" w:fill="FFFFFF"/>
        </w:rPr>
        <w:t>网络</w:t>
      </w:r>
      <w:proofErr w:type="gramEnd"/>
      <w:r w:rsidR="00D72CC1" w:rsidRPr="00BE47EA">
        <w:rPr>
          <w:rFonts w:ascii="Times New Roman" w:eastAsia="仿宋" w:hAnsi="Times New Roman" w:cs="Times New Roman" w:hint="eastAsia"/>
          <w:spacing w:val="5"/>
          <w:kern w:val="0"/>
          <w:szCs w:val="36"/>
          <w:shd w:val="clear" w:color="auto" w:fill="FFFFFF"/>
        </w:rPr>
        <w:t>安全工作领导小组</w:t>
      </w:r>
      <w:r w:rsidRPr="00BE47EA">
        <w:rPr>
          <w:rFonts w:ascii="Times New Roman" w:eastAsia="仿宋" w:hAnsi="Times New Roman" w:cs="Times New Roman"/>
          <w:spacing w:val="5"/>
          <w:kern w:val="0"/>
          <w:szCs w:val="36"/>
          <w:shd w:val="clear" w:color="auto" w:fill="FFFFFF"/>
        </w:rPr>
        <w:t>负责解释</w:t>
      </w:r>
      <w:r w:rsidRPr="00BE47EA">
        <w:rPr>
          <w:rFonts w:ascii="Times New Roman" w:eastAsia="仿宋" w:hAnsi="Times New Roman" w:cs="Times New Roman" w:hint="eastAsia"/>
          <w:spacing w:val="5"/>
          <w:kern w:val="0"/>
          <w:szCs w:val="36"/>
          <w:shd w:val="clear" w:color="auto" w:fill="FFFFFF"/>
        </w:rPr>
        <w:t>，具体解释工作由江苏省文化和旅游</w:t>
      </w:r>
      <w:proofErr w:type="gramStart"/>
      <w:r w:rsidRPr="00BE47EA">
        <w:rPr>
          <w:rFonts w:ascii="Times New Roman" w:eastAsia="仿宋" w:hAnsi="Times New Roman" w:cs="Times New Roman" w:hint="eastAsia"/>
          <w:spacing w:val="5"/>
          <w:kern w:val="0"/>
          <w:szCs w:val="36"/>
          <w:shd w:val="clear" w:color="auto" w:fill="FFFFFF"/>
        </w:rPr>
        <w:t>厅网络</w:t>
      </w:r>
      <w:proofErr w:type="gramEnd"/>
      <w:r w:rsidRPr="00BE47EA">
        <w:rPr>
          <w:rFonts w:ascii="Times New Roman" w:eastAsia="仿宋" w:hAnsi="Times New Roman" w:cs="Times New Roman" w:hint="eastAsia"/>
          <w:spacing w:val="5"/>
          <w:kern w:val="0"/>
          <w:szCs w:val="36"/>
          <w:shd w:val="clear" w:color="auto" w:fill="FFFFFF"/>
        </w:rPr>
        <w:t>安全工作领</w:t>
      </w:r>
      <w:r w:rsidRPr="00BE47EA">
        <w:rPr>
          <w:rFonts w:ascii="Times New Roman" w:eastAsia="仿宋" w:hAnsi="Times New Roman" w:cs="Times New Roman" w:hint="eastAsia"/>
          <w:spacing w:val="5"/>
          <w:kern w:val="0"/>
          <w:szCs w:val="36"/>
          <w:shd w:val="clear" w:color="auto" w:fill="FFFFFF"/>
        </w:rPr>
        <w:lastRenderedPageBreak/>
        <w:t>导小组办公室承担</w:t>
      </w:r>
      <w:r w:rsidRPr="00BE47EA">
        <w:rPr>
          <w:rFonts w:ascii="Times New Roman" w:eastAsia="仿宋" w:hAnsi="Times New Roman" w:cs="Times New Roman"/>
          <w:spacing w:val="5"/>
          <w:kern w:val="0"/>
          <w:szCs w:val="36"/>
          <w:shd w:val="clear" w:color="auto" w:fill="FFFFFF"/>
        </w:rPr>
        <w:t>。</w:t>
      </w:r>
    </w:p>
    <w:p w:rsidR="0076386A" w:rsidRPr="00BE47EA" w:rsidRDefault="00D72116" w:rsidP="00D72CC1">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BE47EA">
        <w:rPr>
          <w:rFonts w:ascii="Times New Roman" w:eastAsia="仿宋" w:hAnsi="Times New Roman" w:cs="Times New Roman"/>
          <w:spacing w:val="5"/>
          <w:kern w:val="0"/>
          <w:szCs w:val="36"/>
          <w:shd w:val="clear" w:color="auto" w:fill="FFFFFF"/>
        </w:rPr>
        <w:t>本</w:t>
      </w:r>
      <w:r w:rsidRPr="00BE47EA">
        <w:rPr>
          <w:rFonts w:ascii="Times New Roman" w:eastAsia="仿宋" w:hAnsi="Times New Roman" w:cs="Times New Roman" w:hint="eastAsia"/>
          <w:spacing w:val="5"/>
          <w:kern w:val="0"/>
          <w:szCs w:val="36"/>
          <w:shd w:val="clear" w:color="auto" w:fill="FFFFFF"/>
        </w:rPr>
        <w:t>指南</w:t>
      </w:r>
      <w:r w:rsidRPr="00BE47EA">
        <w:rPr>
          <w:rFonts w:ascii="Times New Roman" w:eastAsia="仿宋" w:hAnsi="Times New Roman" w:cs="Times New Roman"/>
          <w:spacing w:val="5"/>
          <w:kern w:val="0"/>
          <w:szCs w:val="36"/>
          <w:shd w:val="clear" w:color="auto" w:fill="FFFFFF"/>
        </w:rPr>
        <w:t>自印发之日起实施</w:t>
      </w:r>
      <w:r w:rsidRPr="00BE47EA">
        <w:rPr>
          <w:rFonts w:ascii="Times New Roman" w:eastAsia="仿宋" w:hAnsi="Times New Roman" w:cs="Times New Roman" w:hint="eastAsia"/>
          <w:spacing w:val="5"/>
          <w:kern w:val="0"/>
          <w:szCs w:val="36"/>
          <w:shd w:val="clear" w:color="auto" w:fill="FFFFFF"/>
        </w:rPr>
        <w:t>。</w:t>
      </w:r>
    </w:p>
    <w:p w:rsidR="0076386A" w:rsidRDefault="0076386A">
      <w:pPr>
        <w:widowControl/>
        <w:snapToGrid w:val="0"/>
        <w:jc w:val="left"/>
        <w:rPr>
          <w:rFonts w:ascii="Times New Roman" w:hAnsi="Times New Roman"/>
          <w:b/>
        </w:rPr>
      </w:pPr>
    </w:p>
    <w:p w:rsidR="0076386A" w:rsidRDefault="00D72116">
      <w:pPr>
        <w:snapToGrid w:val="0"/>
        <w:spacing w:line="600" w:lineRule="exact"/>
        <w:rPr>
          <w:rFonts w:ascii="Times New Roman" w:eastAsia="黑体" w:hAnsi="Times New Roman" w:cs="Times New Roman"/>
          <w:b/>
          <w:spacing w:val="5"/>
          <w:kern w:val="0"/>
          <w:sz w:val="36"/>
          <w:szCs w:val="24"/>
          <w:shd w:val="clear" w:color="auto" w:fill="FFFFFF"/>
        </w:rPr>
      </w:pPr>
      <w:r>
        <w:rPr>
          <w:rFonts w:ascii="Times New Roman" w:eastAsia="黑体" w:hAnsi="Times New Roman" w:cs="Times New Roman"/>
          <w:b/>
          <w:spacing w:val="5"/>
          <w:kern w:val="0"/>
          <w:sz w:val="36"/>
          <w:szCs w:val="24"/>
          <w:shd w:val="clear" w:color="auto" w:fill="FFFFFF"/>
        </w:rPr>
        <w:t>附录</w:t>
      </w:r>
      <w:r>
        <w:rPr>
          <w:rFonts w:ascii="Times New Roman" w:eastAsia="黑体" w:hAnsi="Times New Roman" w:cs="Times New Roman"/>
          <w:b/>
          <w:spacing w:val="5"/>
          <w:kern w:val="0"/>
          <w:sz w:val="36"/>
          <w:szCs w:val="24"/>
          <w:shd w:val="clear" w:color="auto" w:fill="FFFFFF"/>
        </w:rPr>
        <w:t>1</w:t>
      </w:r>
    </w:p>
    <w:p w:rsidR="0076386A" w:rsidRDefault="0076386A">
      <w:pPr>
        <w:snapToGrid w:val="0"/>
        <w:spacing w:line="600" w:lineRule="exact"/>
        <w:jc w:val="center"/>
        <w:rPr>
          <w:rFonts w:ascii="方正小标宋_GBK" w:eastAsia="方正小标宋_GBK" w:hAnsi="仿宋" w:cs="Times New Roman"/>
          <w:b/>
          <w:spacing w:val="5"/>
          <w:kern w:val="0"/>
          <w:sz w:val="44"/>
          <w:szCs w:val="24"/>
          <w:shd w:val="clear" w:color="auto" w:fill="FFFFFF"/>
        </w:rPr>
      </w:pPr>
    </w:p>
    <w:p w:rsidR="0076386A" w:rsidRDefault="00D72116">
      <w:pPr>
        <w:snapToGrid w:val="0"/>
        <w:spacing w:line="600" w:lineRule="exact"/>
        <w:jc w:val="center"/>
        <w:rPr>
          <w:rFonts w:ascii="方正小标宋_GBK" w:eastAsia="方正小标宋_GBK" w:hAnsi="仿宋" w:cs="Times New Roman"/>
          <w:b/>
          <w:spacing w:val="5"/>
          <w:kern w:val="0"/>
          <w:sz w:val="44"/>
          <w:szCs w:val="24"/>
          <w:shd w:val="clear" w:color="auto" w:fill="FFFFFF"/>
        </w:rPr>
      </w:pPr>
      <w:r>
        <w:rPr>
          <w:rFonts w:ascii="方正小标宋_GBK" w:eastAsia="方正小标宋_GBK" w:hAnsi="仿宋" w:cs="Times New Roman" w:hint="eastAsia"/>
          <w:b/>
          <w:spacing w:val="5"/>
          <w:kern w:val="0"/>
          <w:sz w:val="44"/>
          <w:szCs w:val="24"/>
          <w:shd w:val="clear" w:color="auto" w:fill="FFFFFF"/>
        </w:rPr>
        <w:t>文化和旅游行业网络数据分类分级示例</w:t>
      </w:r>
    </w:p>
    <w:p w:rsidR="0076386A" w:rsidRDefault="0076386A">
      <w:pPr>
        <w:snapToGrid w:val="0"/>
        <w:spacing w:line="600" w:lineRule="exact"/>
        <w:ind w:firstLineChars="200" w:firstLine="743"/>
        <w:rPr>
          <w:rFonts w:ascii="仿宋" w:eastAsia="仿宋" w:hAnsi="仿宋" w:cs="Times New Roman"/>
          <w:b/>
          <w:spacing w:val="5"/>
          <w:kern w:val="0"/>
          <w:sz w:val="36"/>
          <w:szCs w:val="24"/>
          <w:shd w:val="clear" w:color="auto" w:fill="FFFFFF"/>
        </w:rPr>
      </w:pPr>
    </w:p>
    <w:p w:rsidR="0076386A" w:rsidRPr="0006571D" w:rsidRDefault="00D72116">
      <w:pPr>
        <w:snapToGrid w:val="0"/>
        <w:spacing w:line="600" w:lineRule="exact"/>
        <w:ind w:firstLineChars="200" w:firstLine="660"/>
        <w:rPr>
          <w:rFonts w:ascii="仿宋" w:eastAsia="仿宋" w:hAnsi="仿宋" w:cs="Times New Roman"/>
          <w:spacing w:val="5"/>
          <w:kern w:val="0"/>
          <w:szCs w:val="24"/>
          <w:shd w:val="clear" w:color="auto" w:fill="FFFFFF"/>
        </w:rPr>
      </w:pPr>
      <w:r w:rsidRPr="0006571D">
        <w:rPr>
          <w:rFonts w:ascii="仿宋" w:eastAsia="仿宋" w:hAnsi="仿宋" w:cs="Times New Roman" w:hint="eastAsia"/>
          <w:spacing w:val="5"/>
          <w:kern w:val="0"/>
          <w:szCs w:val="24"/>
          <w:shd w:val="clear" w:color="auto" w:fill="FFFFFF"/>
        </w:rPr>
        <w:t>依据本指南第六章给出的数据分类分级原则和方法，以下给出一种文化和旅游行业网络数据分类分级示例参考。</w:t>
      </w:r>
    </w:p>
    <w:p w:rsidR="0076386A" w:rsidRDefault="00D72116">
      <w:pPr>
        <w:snapToGrid w:val="0"/>
        <w:spacing w:line="600" w:lineRule="exact"/>
        <w:ind w:firstLineChars="200" w:firstLine="723"/>
        <w:rPr>
          <w:rFonts w:ascii="Times New Roman" w:hAnsi="Times New Roman"/>
          <w:b/>
        </w:rPr>
      </w:pPr>
      <w:r>
        <w:rPr>
          <w:rFonts w:ascii="Times New Roman" w:hAnsi="Times New Roman"/>
          <w:b/>
          <w:sz w:val="36"/>
        </w:rPr>
        <w:t>1</w:t>
      </w:r>
      <w:r>
        <w:rPr>
          <w:rFonts w:ascii="Times New Roman" w:hAnsi="Times New Roman" w:cs="Times New Roman" w:hint="eastAsia"/>
          <w:b/>
          <w:spacing w:val="5"/>
          <w:kern w:val="0"/>
          <w:sz w:val="36"/>
          <w:szCs w:val="24"/>
          <w:shd w:val="clear" w:color="auto" w:fill="FFFFFF"/>
        </w:rPr>
        <w:t>．</w:t>
      </w:r>
      <w:r>
        <w:rPr>
          <w:rFonts w:ascii="楷体" w:eastAsia="楷体" w:hAnsi="楷体" w:hint="eastAsia"/>
          <w:b/>
          <w:sz w:val="36"/>
        </w:rPr>
        <w:t>数据分类</w:t>
      </w:r>
    </w:p>
    <w:tbl>
      <w:tblPr>
        <w:tblStyle w:val="aa"/>
        <w:tblW w:w="9060" w:type="dxa"/>
        <w:tblLayout w:type="fixed"/>
        <w:tblLook w:val="04A0" w:firstRow="1" w:lastRow="0" w:firstColumn="1" w:lastColumn="0" w:noHBand="0" w:noVBand="1"/>
      </w:tblPr>
      <w:tblGrid>
        <w:gridCol w:w="1797"/>
        <w:gridCol w:w="1799"/>
        <w:gridCol w:w="1798"/>
        <w:gridCol w:w="3666"/>
      </w:tblGrid>
      <w:tr w:rsidR="0076386A">
        <w:trPr>
          <w:trHeight w:val="567"/>
        </w:trPr>
        <w:tc>
          <w:tcPr>
            <w:tcW w:w="3596" w:type="dxa"/>
            <w:gridSpan w:val="2"/>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业务细分</w:t>
            </w:r>
          </w:p>
        </w:tc>
        <w:tc>
          <w:tcPr>
            <w:tcW w:w="1798"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数据分类</w:t>
            </w:r>
          </w:p>
        </w:tc>
        <w:tc>
          <w:tcPr>
            <w:tcW w:w="3666"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数据说明</w:t>
            </w:r>
          </w:p>
        </w:tc>
      </w:tr>
      <w:tr w:rsidR="0076386A">
        <w:tc>
          <w:tcPr>
            <w:tcW w:w="1797" w:type="dxa"/>
            <w:vMerge w:val="restart"/>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文化行业</w:t>
            </w:r>
          </w:p>
        </w:tc>
        <w:tc>
          <w:tcPr>
            <w:tcW w:w="1799"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个人信息</w:t>
            </w: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作者信息</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r w:rsidRPr="0006571D">
              <w:rPr>
                <w:rFonts w:ascii="仿宋" w:eastAsia="仿宋" w:hAnsi="仿宋" w:hint="eastAsia"/>
                <w:kern w:val="0"/>
                <w:sz w:val="28"/>
                <w:szCs w:val="22"/>
              </w:rPr>
              <w:t>相关作者的姓名、电话、学历、年龄等</w:t>
            </w:r>
          </w:p>
        </w:tc>
      </w:tr>
      <w:tr w:rsidR="0076386A">
        <w:tc>
          <w:tcPr>
            <w:tcW w:w="1797"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9" w:type="dxa"/>
            <w:vMerge w:val="restart"/>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作品信息</w:t>
            </w: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作品照片</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r w:rsidRPr="0006571D">
              <w:rPr>
                <w:rFonts w:ascii="仿宋" w:eastAsia="仿宋" w:hAnsi="仿宋" w:hint="eastAsia"/>
                <w:kern w:val="0"/>
                <w:sz w:val="28"/>
                <w:szCs w:val="22"/>
              </w:rPr>
              <w:t>相关文物公开照片</w:t>
            </w:r>
          </w:p>
        </w:tc>
      </w:tr>
      <w:tr w:rsidR="0076386A">
        <w:tc>
          <w:tcPr>
            <w:tcW w:w="1797"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9"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作品说明</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r w:rsidRPr="0006571D">
              <w:rPr>
                <w:rFonts w:ascii="仿宋" w:eastAsia="仿宋" w:hAnsi="仿宋" w:hint="eastAsia"/>
                <w:kern w:val="0"/>
                <w:sz w:val="28"/>
                <w:szCs w:val="22"/>
              </w:rPr>
              <w:t>作品创作背景、时间等基本信息</w:t>
            </w:r>
          </w:p>
        </w:tc>
      </w:tr>
      <w:tr w:rsidR="0076386A">
        <w:tc>
          <w:tcPr>
            <w:tcW w:w="1797" w:type="dxa"/>
            <w:vMerge w:val="restart"/>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旅游行业</w:t>
            </w:r>
          </w:p>
        </w:tc>
        <w:tc>
          <w:tcPr>
            <w:tcW w:w="1799" w:type="dxa"/>
            <w:vMerge w:val="restart"/>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旅游管理</w:t>
            </w: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旅游机构数据</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proofErr w:type="gramStart"/>
            <w:r w:rsidRPr="0006571D">
              <w:rPr>
                <w:rFonts w:ascii="仿宋" w:eastAsia="仿宋" w:hAnsi="仿宋" w:hint="eastAsia"/>
                <w:kern w:val="0"/>
                <w:sz w:val="28"/>
              </w:rPr>
              <w:t>开展文旅活动</w:t>
            </w:r>
            <w:proofErr w:type="gramEnd"/>
            <w:r w:rsidRPr="0006571D">
              <w:rPr>
                <w:rFonts w:ascii="仿宋" w:eastAsia="仿宋" w:hAnsi="仿宋" w:hint="eastAsia"/>
                <w:kern w:val="0"/>
                <w:sz w:val="28"/>
              </w:rPr>
              <w:t>相关组织实体如旅行社、</w:t>
            </w:r>
            <w:proofErr w:type="gramStart"/>
            <w:r w:rsidRPr="0006571D">
              <w:rPr>
                <w:rFonts w:ascii="仿宋" w:eastAsia="仿宋" w:hAnsi="仿宋" w:hint="eastAsia"/>
                <w:kern w:val="0"/>
                <w:sz w:val="28"/>
              </w:rPr>
              <w:t>文旅公司</w:t>
            </w:r>
            <w:proofErr w:type="gramEnd"/>
            <w:r w:rsidRPr="0006571D">
              <w:rPr>
                <w:rFonts w:ascii="仿宋" w:eastAsia="仿宋" w:hAnsi="仿宋" w:hint="eastAsia"/>
                <w:kern w:val="0"/>
                <w:sz w:val="28"/>
              </w:rPr>
              <w:t>、</w:t>
            </w:r>
            <w:proofErr w:type="gramStart"/>
            <w:r w:rsidRPr="0006571D">
              <w:rPr>
                <w:rFonts w:ascii="仿宋" w:eastAsia="仿宋" w:hAnsi="仿宋" w:hint="eastAsia"/>
                <w:kern w:val="0"/>
                <w:sz w:val="28"/>
              </w:rPr>
              <w:t>文旅宣传自</w:t>
            </w:r>
            <w:proofErr w:type="gramEnd"/>
            <w:r w:rsidRPr="0006571D">
              <w:rPr>
                <w:rFonts w:ascii="仿宋" w:eastAsia="仿宋" w:hAnsi="仿宋" w:hint="eastAsia"/>
                <w:kern w:val="0"/>
                <w:sz w:val="28"/>
              </w:rPr>
              <w:t>媒体等组织实体信息的数据</w:t>
            </w:r>
          </w:p>
        </w:tc>
      </w:tr>
      <w:tr w:rsidR="0076386A">
        <w:tc>
          <w:tcPr>
            <w:tcW w:w="1797"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9"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r w:rsidRPr="0006571D">
              <w:rPr>
                <w:rFonts w:ascii="仿宋" w:eastAsia="仿宋" w:hAnsi="仿宋" w:hint="eastAsia"/>
                <w:kern w:val="0"/>
                <w:sz w:val="28"/>
                <w:szCs w:val="22"/>
              </w:rPr>
              <w:t>旅游资讯数据</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proofErr w:type="gramStart"/>
            <w:r w:rsidRPr="0006571D">
              <w:rPr>
                <w:rFonts w:ascii="仿宋" w:eastAsia="仿宋" w:hAnsi="仿宋" w:hint="eastAsia"/>
                <w:kern w:val="0"/>
                <w:sz w:val="28"/>
                <w:szCs w:val="22"/>
              </w:rPr>
              <w:t>文旅资讯</w:t>
            </w:r>
            <w:proofErr w:type="gramEnd"/>
            <w:r w:rsidRPr="0006571D">
              <w:rPr>
                <w:rFonts w:ascii="仿宋" w:eastAsia="仿宋" w:hAnsi="仿宋" w:hint="eastAsia"/>
                <w:kern w:val="0"/>
                <w:sz w:val="28"/>
                <w:szCs w:val="22"/>
              </w:rPr>
              <w:t>信息，相关文化云平台中的图片、视频、文章、音频内容数据，网站数据，</w:t>
            </w:r>
            <w:r w:rsidRPr="0006571D">
              <w:rPr>
                <w:rFonts w:ascii="仿宋" w:eastAsia="仿宋" w:hAnsi="仿宋" w:hint="eastAsia"/>
                <w:kern w:val="0"/>
                <w:sz w:val="28"/>
                <w:szCs w:val="22"/>
              </w:rPr>
              <w:lastRenderedPageBreak/>
              <w:t>评论信息等内容数据</w:t>
            </w:r>
          </w:p>
        </w:tc>
      </w:tr>
      <w:tr w:rsidR="0076386A">
        <w:tc>
          <w:tcPr>
            <w:tcW w:w="1797"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9" w:type="dxa"/>
            <w:vMerge/>
            <w:vAlign w:val="center"/>
          </w:tcPr>
          <w:p w:rsidR="0076386A" w:rsidRPr="0006571D" w:rsidRDefault="0076386A">
            <w:pPr>
              <w:snapToGrid w:val="0"/>
              <w:spacing w:line="500" w:lineRule="exact"/>
              <w:jc w:val="center"/>
              <w:rPr>
                <w:rFonts w:ascii="仿宋" w:eastAsia="仿宋" w:hAnsi="仿宋"/>
                <w:kern w:val="0"/>
                <w:sz w:val="28"/>
                <w:szCs w:val="22"/>
              </w:rPr>
            </w:pPr>
          </w:p>
        </w:tc>
        <w:tc>
          <w:tcPr>
            <w:tcW w:w="1798" w:type="dxa"/>
            <w:vAlign w:val="center"/>
          </w:tcPr>
          <w:p w:rsidR="0076386A" w:rsidRPr="0006571D" w:rsidRDefault="00D72116">
            <w:pPr>
              <w:snapToGrid w:val="0"/>
              <w:spacing w:line="500" w:lineRule="exact"/>
              <w:jc w:val="center"/>
              <w:rPr>
                <w:rFonts w:ascii="仿宋" w:eastAsia="仿宋" w:hAnsi="仿宋"/>
                <w:kern w:val="0"/>
                <w:sz w:val="28"/>
                <w:szCs w:val="22"/>
              </w:rPr>
            </w:pPr>
            <w:proofErr w:type="gramStart"/>
            <w:r w:rsidRPr="0006571D">
              <w:rPr>
                <w:rFonts w:ascii="仿宋" w:eastAsia="仿宋" w:hAnsi="仿宋" w:hint="eastAsia"/>
                <w:kern w:val="0"/>
                <w:sz w:val="28"/>
                <w:szCs w:val="22"/>
              </w:rPr>
              <w:t>文旅活动</w:t>
            </w:r>
            <w:proofErr w:type="gramEnd"/>
            <w:r w:rsidRPr="0006571D">
              <w:rPr>
                <w:rFonts w:ascii="仿宋" w:eastAsia="仿宋" w:hAnsi="仿宋" w:hint="eastAsia"/>
                <w:kern w:val="0"/>
                <w:sz w:val="28"/>
                <w:szCs w:val="22"/>
              </w:rPr>
              <w:t>规划信息</w:t>
            </w:r>
          </w:p>
        </w:tc>
        <w:tc>
          <w:tcPr>
            <w:tcW w:w="3666" w:type="dxa"/>
            <w:vAlign w:val="center"/>
          </w:tcPr>
          <w:p w:rsidR="0076386A" w:rsidRPr="0006571D" w:rsidRDefault="00D72116">
            <w:pPr>
              <w:snapToGrid w:val="0"/>
              <w:spacing w:line="500" w:lineRule="exact"/>
              <w:jc w:val="left"/>
              <w:rPr>
                <w:rFonts w:ascii="仿宋" w:eastAsia="仿宋" w:hAnsi="仿宋"/>
                <w:kern w:val="0"/>
                <w:sz w:val="28"/>
                <w:szCs w:val="22"/>
              </w:rPr>
            </w:pPr>
            <w:r w:rsidRPr="0006571D">
              <w:rPr>
                <w:rFonts w:ascii="仿宋" w:eastAsia="仿宋" w:hAnsi="仿宋" w:hint="eastAsia"/>
                <w:kern w:val="0"/>
                <w:sz w:val="28"/>
                <w:szCs w:val="22"/>
              </w:rPr>
              <w:t>在组织</w:t>
            </w:r>
            <w:proofErr w:type="gramStart"/>
            <w:r w:rsidRPr="0006571D">
              <w:rPr>
                <w:rFonts w:ascii="仿宋" w:eastAsia="仿宋" w:hAnsi="仿宋" w:hint="eastAsia"/>
                <w:kern w:val="0"/>
                <w:sz w:val="28"/>
                <w:szCs w:val="22"/>
              </w:rPr>
              <w:t>相关文旅活动</w:t>
            </w:r>
            <w:proofErr w:type="gramEnd"/>
            <w:r w:rsidRPr="0006571D">
              <w:rPr>
                <w:rFonts w:ascii="仿宋" w:eastAsia="仿宋" w:hAnsi="仿宋" w:hint="eastAsia"/>
                <w:kern w:val="0"/>
                <w:sz w:val="28"/>
                <w:szCs w:val="22"/>
              </w:rPr>
              <w:t>，形成的包括预约信息、活动方案计划、培育申报信息等</w:t>
            </w:r>
            <w:proofErr w:type="gramStart"/>
            <w:r w:rsidRPr="0006571D">
              <w:rPr>
                <w:rFonts w:ascii="仿宋" w:eastAsia="仿宋" w:hAnsi="仿宋" w:hint="eastAsia"/>
                <w:kern w:val="0"/>
                <w:sz w:val="28"/>
                <w:szCs w:val="22"/>
              </w:rPr>
              <w:t>文旅相关</w:t>
            </w:r>
            <w:proofErr w:type="gramEnd"/>
            <w:r w:rsidRPr="0006571D">
              <w:rPr>
                <w:rFonts w:ascii="仿宋" w:eastAsia="仿宋" w:hAnsi="仿宋" w:hint="eastAsia"/>
                <w:kern w:val="0"/>
                <w:sz w:val="28"/>
                <w:szCs w:val="22"/>
              </w:rPr>
              <w:t>业务、工作开展时产生的数据</w:t>
            </w:r>
          </w:p>
        </w:tc>
      </w:tr>
    </w:tbl>
    <w:p w:rsidR="0076386A" w:rsidRDefault="00D72116">
      <w:pPr>
        <w:snapToGrid w:val="0"/>
        <w:spacing w:line="600" w:lineRule="exact"/>
        <w:ind w:firstLineChars="200" w:firstLine="723"/>
        <w:rPr>
          <w:rFonts w:ascii="Times New Roman" w:hAnsi="Times New Roman"/>
          <w:b/>
          <w:sz w:val="36"/>
        </w:rPr>
      </w:pPr>
      <w:r>
        <w:rPr>
          <w:rFonts w:ascii="Times New Roman" w:hAnsi="Times New Roman"/>
          <w:b/>
          <w:sz w:val="36"/>
        </w:rPr>
        <w:t>2</w:t>
      </w:r>
      <w:r>
        <w:rPr>
          <w:rFonts w:ascii="Times New Roman" w:hAnsi="Times New Roman" w:hint="eastAsia"/>
          <w:b/>
          <w:sz w:val="36"/>
        </w:rPr>
        <w:t>．</w:t>
      </w:r>
      <w:r>
        <w:rPr>
          <w:rFonts w:ascii="楷体" w:eastAsia="楷体" w:hAnsi="楷体" w:hint="eastAsia"/>
          <w:b/>
          <w:sz w:val="36"/>
        </w:rPr>
        <w:t>数据分级</w:t>
      </w:r>
    </w:p>
    <w:p w:rsidR="0076386A" w:rsidRPr="0006571D" w:rsidRDefault="00D72116">
      <w:pPr>
        <w:snapToGrid w:val="0"/>
        <w:spacing w:line="600" w:lineRule="exact"/>
        <w:ind w:firstLineChars="200" w:firstLine="660"/>
        <w:rPr>
          <w:rFonts w:ascii="仿宋" w:eastAsia="仿宋" w:hAnsi="仿宋"/>
        </w:rPr>
      </w:pPr>
      <w:r w:rsidRPr="0006571D">
        <w:rPr>
          <w:rFonts w:ascii="仿宋" w:eastAsia="仿宋" w:hAnsi="仿宋" w:cs="宋体" w:hint="eastAsia"/>
          <w:spacing w:val="5"/>
          <w:kern w:val="0"/>
          <w:szCs w:val="24"/>
          <w:shd w:val="clear" w:color="auto" w:fill="FFFFFF"/>
        </w:rPr>
        <w:t>文化和旅游行业数据分级结合国家相关法律法规、管理条例，分析数据遭到篡改、破坏、泄露或者非法获取、非法利用可能产生的影响，确定数据等级，并在后</w:t>
      </w:r>
      <w:r w:rsidRPr="0006571D">
        <w:rPr>
          <w:rFonts w:ascii="仿宋" w:eastAsia="仿宋" w:hAnsi="仿宋" w:cs="宋体" w:hint="eastAsia"/>
          <w:spacing w:val="-6"/>
          <w:kern w:val="0"/>
          <w:szCs w:val="24"/>
          <w:shd w:val="clear" w:color="auto" w:fill="FFFFFF"/>
        </w:rPr>
        <w:t>续依据数据分级情况采取相应的安全管理、技术防</w:t>
      </w:r>
      <w:r w:rsidRPr="0006571D">
        <w:rPr>
          <w:rFonts w:ascii="仿宋" w:eastAsia="仿宋" w:hAnsi="仿宋" w:hint="eastAsia"/>
          <w:spacing w:val="-6"/>
        </w:rPr>
        <w:t>护措施。</w:t>
      </w:r>
    </w:p>
    <w:tbl>
      <w:tblPr>
        <w:tblStyle w:val="aa"/>
        <w:tblW w:w="9060" w:type="dxa"/>
        <w:jc w:val="center"/>
        <w:tblLayout w:type="fixed"/>
        <w:tblLook w:val="04A0" w:firstRow="1" w:lastRow="0" w:firstColumn="1" w:lastColumn="0" w:noHBand="0" w:noVBand="1"/>
      </w:tblPr>
      <w:tblGrid>
        <w:gridCol w:w="1966"/>
        <w:gridCol w:w="3378"/>
        <w:gridCol w:w="3716"/>
      </w:tblGrid>
      <w:tr w:rsidR="0076386A">
        <w:trPr>
          <w:trHeight w:val="691"/>
          <w:tblHeader/>
          <w:jc w:val="center"/>
        </w:trPr>
        <w:tc>
          <w:tcPr>
            <w:tcW w:w="1966"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安全级别</w:t>
            </w:r>
          </w:p>
        </w:tc>
        <w:tc>
          <w:tcPr>
            <w:tcW w:w="3378"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影响客体和影响程度</w:t>
            </w:r>
          </w:p>
        </w:tc>
        <w:tc>
          <w:tcPr>
            <w:tcW w:w="3716"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参考示例</w:t>
            </w:r>
          </w:p>
        </w:tc>
      </w:tr>
      <w:tr w:rsidR="0076386A">
        <w:trPr>
          <w:jc w:val="center"/>
        </w:trPr>
        <w:tc>
          <w:tcPr>
            <w:tcW w:w="1966" w:type="dxa"/>
            <w:vAlign w:val="center"/>
          </w:tcPr>
          <w:p w:rsidR="0076386A" w:rsidRPr="0006571D" w:rsidRDefault="00D72116">
            <w:pPr>
              <w:snapToGrid w:val="0"/>
              <w:spacing w:line="500" w:lineRule="exact"/>
              <w:jc w:val="center"/>
              <w:rPr>
                <w:rFonts w:ascii="仿宋" w:eastAsia="仿宋" w:hAnsi="仿宋"/>
                <w:kern w:val="0"/>
                <w:sz w:val="28"/>
              </w:rPr>
            </w:pPr>
            <w:r w:rsidRPr="0006571D">
              <w:rPr>
                <w:rFonts w:ascii="仿宋" w:eastAsia="仿宋" w:hAnsi="仿宋" w:hint="eastAsia"/>
                <w:kern w:val="0"/>
                <w:sz w:val="28"/>
              </w:rPr>
              <w:t>第三级</w:t>
            </w:r>
          </w:p>
        </w:tc>
        <w:tc>
          <w:tcPr>
            <w:tcW w:w="3378"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kern w:val="0"/>
                <w:sz w:val="28"/>
              </w:rPr>
              <w:t>一旦遭到篡改、破坏、泄露或者非法获取、非法利用，将对国家安全和公共利益造成严重危害，对个人合法权益、组织合法权益造成特别严重危害的数据。</w:t>
            </w:r>
          </w:p>
        </w:tc>
        <w:tc>
          <w:tcPr>
            <w:tcW w:w="3716"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kern w:val="0"/>
                <w:sz w:val="28"/>
              </w:rPr>
              <w:t>通常为国家相关法律法规、标准规范明确的，或安全状态遭到破坏后能产生重大影响的数据，如一百万以上的敏感个人信息、关键信息基础设施相关信息系统数据、文旅</w:t>
            </w:r>
            <w:r w:rsidRPr="0006571D">
              <w:rPr>
                <w:rFonts w:ascii="仿宋" w:eastAsia="仿宋" w:hAnsi="仿宋" w:hint="eastAsia"/>
                <w:spacing w:val="-11"/>
                <w:kern w:val="0"/>
                <w:sz w:val="28"/>
              </w:rPr>
              <w:t>行业单位内部机密文件等。</w:t>
            </w:r>
          </w:p>
        </w:tc>
      </w:tr>
      <w:tr w:rsidR="0076386A">
        <w:trPr>
          <w:cantSplit/>
          <w:jc w:val="center"/>
        </w:trPr>
        <w:tc>
          <w:tcPr>
            <w:tcW w:w="1966" w:type="dxa"/>
            <w:vAlign w:val="center"/>
          </w:tcPr>
          <w:p w:rsidR="0076386A" w:rsidRPr="0006571D" w:rsidRDefault="00D72116">
            <w:pPr>
              <w:snapToGrid w:val="0"/>
              <w:spacing w:line="500" w:lineRule="exact"/>
              <w:jc w:val="center"/>
              <w:rPr>
                <w:rFonts w:ascii="仿宋" w:eastAsia="仿宋" w:hAnsi="仿宋"/>
                <w:kern w:val="0"/>
                <w:sz w:val="28"/>
              </w:rPr>
            </w:pPr>
            <w:r w:rsidRPr="0006571D">
              <w:rPr>
                <w:rFonts w:ascii="仿宋" w:eastAsia="仿宋" w:hAnsi="仿宋" w:hint="eastAsia"/>
                <w:kern w:val="0"/>
                <w:sz w:val="28"/>
              </w:rPr>
              <w:lastRenderedPageBreak/>
              <w:t>第二级</w:t>
            </w:r>
          </w:p>
        </w:tc>
        <w:tc>
          <w:tcPr>
            <w:tcW w:w="3378"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kern w:val="0"/>
                <w:sz w:val="28"/>
              </w:rPr>
              <w:t>一旦遭到篡改、破坏、泄露或者非法获取、非法利用，将对国家安全和公共利益造成</w:t>
            </w:r>
            <w:proofErr w:type="gramStart"/>
            <w:r w:rsidRPr="0006571D">
              <w:rPr>
                <w:rFonts w:ascii="仿宋" w:eastAsia="仿宋" w:hAnsi="仿宋" w:hint="eastAsia"/>
                <w:kern w:val="0"/>
                <w:sz w:val="28"/>
              </w:rPr>
              <w:t>一般危害</w:t>
            </w:r>
            <w:proofErr w:type="gramEnd"/>
            <w:r w:rsidRPr="0006571D">
              <w:rPr>
                <w:rFonts w:ascii="仿宋" w:eastAsia="仿宋" w:hAnsi="仿宋" w:hint="eastAsia"/>
                <w:kern w:val="0"/>
                <w:sz w:val="28"/>
              </w:rPr>
              <w:t>或者对个人、组织合法权益造成严重危害的数据。</w:t>
            </w:r>
          </w:p>
        </w:tc>
        <w:tc>
          <w:tcPr>
            <w:tcW w:w="3716"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kern w:val="0"/>
                <w:sz w:val="28"/>
              </w:rPr>
              <w:t>通常为内部流转，具有一定重要程度的数据，如个人信息、项目合同信息、商业机密信息、</w:t>
            </w:r>
            <w:proofErr w:type="gramStart"/>
            <w:r w:rsidRPr="0006571D">
              <w:rPr>
                <w:rFonts w:ascii="仿宋" w:eastAsia="仿宋" w:hAnsi="仿宋" w:hint="eastAsia"/>
                <w:kern w:val="0"/>
                <w:sz w:val="28"/>
              </w:rPr>
              <w:t>文旅系统配置</w:t>
            </w:r>
            <w:proofErr w:type="gramEnd"/>
            <w:r w:rsidRPr="0006571D">
              <w:rPr>
                <w:rFonts w:ascii="仿宋" w:eastAsia="仿宋" w:hAnsi="仿宋" w:hint="eastAsia"/>
                <w:kern w:val="0"/>
                <w:sz w:val="28"/>
              </w:rPr>
              <w:t>信息等。</w:t>
            </w:r>
          </w:p>
        </w:tc>
      </w:tr>
      <w:tr w:rsidR="0076386A">
        <w:trPr>
          <w:trHeight w:val="2266"/>
          <w:jc w:val="center"/>
        </w:trPr>
        <w:tc>
          <w:tcPr>
            <w:tcW w:w="1966" w:type="dxa"/>
            <w:vAlign w:val="center"/>
          </w:tcPr>
          <w:p w:rsidR="0076386A" w:rsidRPr="0006571D" w:rsidRDefault="00D72116">
            <w:pPr>
              <w:snapToGrid w:val="0"/>
              <w:spacing w:line="500" w:lineRule="exact"/>
              <w:jc w:val="center"/>
              <w:rPr>
                <w:rFonts w:ascii="仿宋" w:eastAsia="仿宋" w:hAnsi="仿宋"/>
                <w:kern w:val="0"/>
                <w:sz w:val="28"/>
              </w:rPr>
            </w:pPr>
            <w:r w:rsidRPr="0006571D">
              <w:rPr>
                <w:rFonts w:ascii="仿宋" w:eastAsia="仿宋" w:hAnsi="仿宋" w:hint="eastAsia"/>
                <w:kern w:val="0"/>
                <w:sz w:val="28"/>
              </w:rPr>
              <w:t>第一级</w:t>
            </w:r>
          </w:p>
        </w:tc>
        <w:tc>
          <w:tcPr>
            <w:tcW w:w="3378"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kern w:val="0"/>
                <w:sz w:val="28"/>
              </w:rPr>
              <w:t>一旦遭到篡改、破坏、泄露或者非法获取、非法利用，不对国家安全和公共利益造成危害，但会对个人合法权益、组织合法权益造成</w:t>
            </w:r>
            <w:proofErr w:type="gramStart"/>
            <w:r w:rsidRPr="0006571D">
              <w:rPr>
                <w:rFonts w:ascii="仿宋" w:eastAsia="仿宋" w:hAnsi="仿宋" w:hint="eastAsia"/>
                <w:kern w:val="0"/>
                <w:sz w:val="28"/>
              </w:rPr>
              <w:t>一般危害</w:t>
            </w:r>
            <w:proofErr w:type="gramEnd"/>
            <w:r w:rsidRPr="0006571D">
              <w:rPr>
                <w:rFonts w:ascii="仿宋" w:eastAsia="仿宋" w:hAnsi="仿宋" w:hint="eastAsia"/>
                <w:kern w:val="0"/>
                <w:sz w:val="28"/>
              </w:rPr>
              <w:t>的数据。</w:t>
            </w:r>
          </w:p>
        </w:tc>
        <w:tc>
          <w:tcPr>
            <w:tcW w:w="3716" w:type="dxa"/>
            <w:vAlign w:val="center"/>
          </w:tcPr>
          <w:p w:rsidR="0076386A" w:rsidRPr="0006571D" w:rsidRDefault="00D72116">
            <w:pPr>
              <w:snapToGrid w:val="0"/>
              <w:spacing w:line="500" w:lineRule="exact"/>
              <w:rPr>
                <w:rFonts w:ascii="仿宋" w:eastAsia="仿宋" w:hAnsi="仿宋"/>
                <w:kern w:val="0"/>
                <w:sz w:val="28"/>
              </w:rPr>
            </w:pPr>
            <w:r w:rsidRPr="0006571D">
              <w:rPr>
                <w:rFonts w:ascii="仿宋" w:eastAsia="仿宋" w:hAnsi="仿宋" w:hint="eastAsia"/>
                <w:spacing w:val="-6"/>
                <w:kern w:val="0"/>
                <w:sz w:val="28"/>
              </w:rPr>
              <w:t>通常为可对外公开数据，</w:t>
            </w:r>
            <w:proofErr w:type="gramStart"/>
            <w:r w:rsidRPr="0006571D">
              <w:rPr>
                <w:rFonts w:ascii="仿宋" w:eastAsia="仿宋" w:hAnsi="仿宋" w:hint="eastAsia"/>
                <w:spacing w:val="-6"/>
                <w:kern w:val="0"/>
                <w:sz w:val="28"/>
              </w:rPr>
              <w:t>如文旅公共</w:t>
            </w:r>
            <w:proofErr w:type="gramEnd"/>
            <w:r w:rsidRPr="0006571D">
              <w:rPr>
                <w:rFonts w:ascii="仿宋" w:eastAsia="仿宋" w:hAnsi="仿宋" w:hint="eastAsia"/>
                <w:spacing w:val="-6"/>
                <w:kern w:val="0"/>
                <w:sz w:val="28"/>
              </w:rPr>
              <w:t>服务平台发布的普通文化活动方案、文化组织基本信息、旅游资讯、</w:t>
            </w:r>
            <w:proofErr w:type="gramStart"/>
            <w:r w:rsidRPr="0006571D">
              <w:rPr>
                <w:rFonts w:ascii="仿宋" w:eastAsia="仿宋" w:hAnsi="仿宋" w:hint="eastAsia"/>
                <w:spacing w:val="-6"/>
                <w:kern w:val="0"/>
                <w:sz w:val="28"/>
              </w:rPr>
              <w:t>文旅视频</w:t>
            </w:r>
            <w:proofErr w:type="gramEnd"/>
            <w:r w:rsidRPr="0006571D">
              <w:rPr>
                <w:rFonts w:ascii="仿宋" w:eastAsia="仿宋" w:hAnsi="仿宋" w:hint="eastAsia"/>
                <w:spacing w:val="-6"/>
                <w:kern w:val="0"/>
                <w:sz w:val="28"/>
              </w:rPr>
              <w:t>宣传视频、文章图片、通知公告等。</w:t>
            </w:r>
          </w:p>
        </w:tc>
      </w:tr>
    </w:tbl>
    <w:p w:rsidR="0076386A" w:rsidRDefault="0076386A">
      <w:pPr>
        <w:snapToGrid w:val="0"/>
        <w:rPr>
          <w:b/>
        </w:rPr>
        <w:sectPr w:rsidR="0076386A">
          <w:headerReference w:type="default" r:id="rId12"/>
          <w:footerReference w:type="even" r:id="rId13"/>
          <w:footerReference w:type="default" r:id="rId14"/>
          <w:pgSz w:w="11906" w:h="16838"/>
          <w:pgMar w:top="2098" w:right="1474" w:bottom="1985" w:left="1588" w:header="851" w:footer="992" w:gutter="0"/>
          <w:cols w:space="425"/>
          <w:docGrid w:type="lines" w:linePitch="435"/>
        </w:sectPr>
      </w:pPr>
      <w:bookmarkStart w:id="51" w:name="_Toc148344571"/>
    </w:p>
    <w:bookmarkEnd w:id="51"/>
    <w:p w:rsidR="0076386A" w:rsidRDefault="00D72116">
      <w:pPr>
        <w:snapToGrid w:val="0"/>
        <w:spacing w:line="600" w:lineRule="exact"/>
        <w:rPr>
          <w:rFonts w:ascii="Times New Roman" w:eastAsia="黑体" w:hAnsi="Times New Roman" w:cs="Times New Roman"/>
          <w:b/>
          <w:spacing w:val="5"/>
          <w:kern w:val="0"/>
          <w:sz w:val="36"/>
          <w:szCs w:val="24"/>
          <w:shd w:val="clear" w:color="auto" w:fill="FFFFFF"/>
        </w:rPr>
      </w:pPr>
      <w:r>
        <w:rPr>
          <w:rFonts w:ascii="Times New Roman" w:eastAsia="黑体" w:hAnsi="Times New Roman" w:cs="Times New Roman"/>
          <w:b/>
          <w:spacing w:val="5"/>
          <w:kern w:val="0"/>
          <w:sz w:val="36"/>
          <w:szCs w:val="24"/>
          <w:shd w:val="clear" w:color="auto" w:fill="FFFFFF"/>
        </w:rPr>
        <w:lastRenderedPageBreak/>
        <w:t>附录</w:t>
      </w:r>
      <w:r>
        <w:rPr>
          <w:rFonts w:ascii="Times New Roman" w:eastAsia="黑体" w:hAnsi="Times New Roman" w:cs="Times New Roman"/>
          <w:b/>
          <w:spacing w:val="5"/>
          <w:kern w:val="0"/>
          <w:sz w:val="36"/>
          <w:szCs w:val="24"/>
          <w:shd w:val="clear" w:color="auto" w:fill="FFFFFF"/>
        </w:rPr>
        <w:t>2</w:t>
      </w:r>
    </w:p>
    <w:p w:rsidR="0076386A" w:rsidRDefault="0076386A">
      <w:pPr>
        <w:snapToGrid w:val="0"/>
        <w:spacing w:line="600" w:lineRule="exact"/>
        <w:rPr>
          <w:rFonts w:ascii="Times New Roman" w:eastAsia="方正黑体_GBK" w:hAnsi="Times New Roman" w:cs="Times New Roman"/>
        </w:rPr>
      </w:pPr>
    </w:p>
    <w:p w:rsidR="0076386A" w:rsidRDefault="00D72116">
      <w:pPr>
        <w:snapToGrid w:val="0"/>
        <w:spacing w:line="600" w:lineRule="exact"/>
        <w:jc w:val="center"/>
        <w:rPr>
          <w:rFonts w:ascii="方正小标宋_GBK" w:eastAsia="方正小标宋_GBK" w:hAnsi="Times New Roman" w:cs="Times New Roman"/>
          <w:b/>
          <w:sz w:val="44"/>
        </w:rPr>
      </w:pPr>
      <w:r>
        <w:rPr>
          <w:rFonts w:ascii="方正小标宋_GBK" w:eastAsia="方正小标宋_GBK" w:hAnsi="Times New Roman" w:cs="Times New Roman" w:hint="eastAsia"/>
          <w:b/>
          <w:sz w:val="44"/>
        </w:rPr>
        <w:t>文化和旅游行业典型网络数据安全风险与案例分析</w:t>
      </w:r>
    </w:p>
    <w:p w:rsidR="0076386A" w:rsidRDefault="0076386A">
      <w:pPr>
        <w:snapToGrid w:val="0"/>
        <w:spacing w:line="600" w:lineRule="exact"/>
        <w:rPr>
          <w:rFonts w:ascii="Times New Roman" w:eastAsia="黑体" w:hAnsi="Times New Roman" w:cs="Times New Roman"/>
          <w:b/>
          <w:spacing w:val="5"/>
          <w:kern w:val="0"/>
          <w:sz w:val="36"/>
          <w:szCs w:val="24"/>
          <w:shd w:val="clear" w:color="auto" w:fill="FFFFFF"/>
        </w:rPr>
      </w:pPr>
    </w:p>
    <w:p w:rsidR="0076386A" w:rsidRPr="0006571D" w:rsidRDefault="00D72116">
      <w:pPr>
        <w:snapToGrid w:val="0"/>
        <w:spacing w:line="300" w:lineRule="auto"/>
        <w:ind w:firstLineChars="200" w:firstLine="624"/>
        <w:rPr>
          <w:rFonts w:ascii="仿宋" w:eastAsia="仿宋" w:hAnsi="仿宋" w:cs="宋体"/>
          <w:spacing w:val="-4"/>
          <w:kern w:val="0"/>
          <w:sz w:val="36"/>
          <w:szCs w:val="24"/>
          <w:shd w:val="clear" w:color="auto" w:fill="FFFFFF"/>
        </w:rPr>
      </w:pPr>
      <w:r w:rsidRPr="0006571D">
        <w:rPr>
          <w:rFonts w:ascii="仿宋" w:eastAsia="仿宋" w:hAnsi="仿宋" w:cs="宋体" w:hint="eastAsia"/>
          <w:spacing w:val="-4"/>
          <w:kern w:val="0"/>
          <w:szCs w:val="24"/>
          <w:shd w:val="clear" w:color="auto" w:fill="FFFFFF"/>
        </w:rPr>
        <w:t>本附录列举了文化和旅游行业中的典型数据安全风险和典型数据安全事件案例分析。</w:t>
      </w:r>
    </w:p>
    <w:tbl>
      <w:tblPr>
        <w:tblStyle w:val="aa"/>
        <w:tblW w:w="14174" w:type="dxa"/>
        <w:jc w:val="center"/>
        <w:tblLayout w:type="fixed"/>
        <w:tblLook w:val="04A0" w:firstRow="1" w:lastRow="0" w:firstColumn="1" w:lastColumn="0" w:noHBand="0" w:noVBand="1"/>
      </w:tblPr>
      <w:tblGrid>
        <w:gridCol w:w="2608"/>
        <w:gridCol w:w="4014"/>
        <w:gridCol w:w="7552"/>
      </w:tblGrid>
      <w:tr w:rsidR="0076386A">
        <w:trPr>
          <w:trHeight w:val="691"/>
          <w:tblHeader/>
          <w:jc w:val="center"/>
        </w:trPr>
        <w:tc>
          <w:tcPr>
            <w:tcW w:w="2608"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典型安全风险</w:t>
            </w:r>
          </w:p>
        </w:tc>
        <w:tc>
          <w:tcPr>
            <w:tcW w:w="4014"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安全风险描述</w:t>
            </w:r>
          </w:p>
        </w:tc>
        <w:tc>
          <w:tcPr>
            <w:tcW w:w="7552" w:type="dxa"/>
            <w:vAlign w:val="center"/>
          </w:tcPr>
          <w:p w:rsidR="0076386A" w:rsidRPr="0006571D" w:rsidRDefault="00D72116">
            <w:pPr>
              <w:snapToGrid w:val="0"/>
              <w:spacing w:line="500" w:lineRule="exact"/>
              <w:jc w:val="center"/>
              <w:rPr>
                <w:rFonts w:hAnsi="黑体"/>
                <w:b/>
                <w:kern w:val="0"/>
                <w:sz w:val="28"/>
              </w:rPr>
            </w:pPr>
            <w:r w:rsidRPr="0006571D">
              <w:rPr>
                <w:rFonts w:hAnsi="黑体" w:hint="eastAsia"/>
                <w:b/>
                <w:kern w:val="0"/>
                <w:sz w:val="28"/>
              </w:rPr>
              <w:t>典型安全事件案例</w:t>
            </w:r>
          </w:p>
        </w:tc>
      </w:tr>
      <w:tr w:rsidR="0076386A">
        <w:trPr>
          <w:jc w:val="center"/>
        </w:trPr>
        <w:tc>
          <w:tcPr>
            <w:tcW w:w="2608" w:type="dxa"/>
            <w:vAlign w:val="center"/>
          </w:tcPr>
          <w:p w:rsidR="0076386A" w:rsidRPr="0006571D" w:rsidRDefault="00D72116">
            <w:pPr>
              <w:snapToGrid w:val="0"/>
              <w:spacing w:line="500" w:lineRule="exact"/>
              <w:jc w:val="center"/>
              <w:rPr>
                <w:rFonts w:ascii="Times New Roman" w:hAnsi="Times New Roman"/>
                <w:kern w:val="0"/>
                <w:sz w:val="28"/>
              </w:rPr>
            </w:pPr>
            <w:r w:rsidRPr="0006571D">
              <w:rPr>
                <w:rFonts w:ascii="Times New Roman" w:hAnsi="Times New Roman" w:hint="eastAsia"/>
                <w:kern w:val="0"/>
                <w:sz w:val="28"/>
              </w:rPr>
              <w:t>（一）数据泄露和非法使用</w:t>
            </w:r>
          </w:p>
        </w:tc>
        <w:tc>
          <w:tcPr>
            <w:tcW w:w="4014"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hint="eastAsia"/>
                <w:kern w:val="0"/>
                <w:sz w:val="28"/>
              </w:rPr>
              <w:t>文化和旅游行业中存在收集、处理大量个人信息的闸机票</w:t>
            </w:r>
            <w:proofErr w:type="gramStart"/>
            <w:r w:rsidRPr="0006571D">
              <w:rPr>
                <w:rFonts w:ascii="Times New Roman" w:hAnsi="Times New Roman" w:hint="eastAsia"/>
                <w:kern w:val="0"/>
                <w:sz w:val="28"/>
              </w:rPr>
              <w:t>务</w:t>
            </w:r>
            <w:proofErr w:type="gramEnd"/>
            <w:r w:rsidRPr="0006571D">
              <w:rPr>
                <w:rFonts w:ascii="Times New Roman" w:hAnsi="Times New Roman" w:hint="eastAsia"/>
                <w:kern w:val="0"/>
                <w:sz w:val="28"/>
              </w:rPr>
              <w:t>系统、票务预约系统、</w:t>
            </w:r>
            <w:r w:rsidRPr="0006571D">
              <w:rPr>
                <w:rFonts w:ascii="Times New Roman" w:hAnsi="Times New Roman"/>
                <w:kern w:val="0"/>
                <w:sz w:val="28"/>
              </w:rPr>
              <w:t>APP</w:t>
            </w:r>
            <w:r w:rsidRPr="0006571D">
              <w:rPr>
                <w:rFonts w:ascii="Times New Roman" w:hAnsi="Times New Roman"/>
                <w:kern w:val="0"/>
                <w:sz w:val="28"/>
              </w:rPr>
              <w:t>系统</w:t>
            </w:r>
            <w:proofErr w:type="gramStart"/>
            <w:r w:rsidRPr="0006571D">
              <w:rPr>
                <w:rFonts w:ascii="Times New Roman" w:hAnsi="Times New Roman"/>
                <w:kern w:val="0"/>
                <w:sz w:val="28"/>
              </w:rPr>
              <w:t>等</w:t>
            </w:r>
            <w:r w:rsidRPr="0006571D">
              <w:rPr>
                <w:rFonts w:ascii="Times New Roman" w:hAnsi="Times New Roman" w:hint="eastAsia"/>
                <w:kern w:val="0"/>
                <w:sz w:val="28"/>
              </w:rPr>
              <w:t>文旅</w:t>
            </w:r>
            <w:r w:rsidRPr="0006571D">
              <w:rPr>
                <w:rFonts w:ascii="Times New Roman" w:hAnsi="Times New Roman"/>
                <w:kern w:val="0"/>
                <w:sz w:val="28"/>
              </w:rPr>
              <w:t>信息系统</w:t>
            </w:r>
            <w:proofErr w:type="gramEnd"/>
            <w:r w:rsidRPr="0006571D">
              <w:rPr>
                <w:rFonts w:ascii="Times New Roman" w:hAnsi="Times New Roman"/>
                <w:kern w:val="0"/>
                <w:sz w:val="28"/>
              </w:rPr>
              <w:t>，涉及</w:t>
            </w:r>
            <w:r w:rsidRPr="0006571D">
              <w:rPr>
                <w:rFonts w:ascii="Times New Roman" w:hAnsi="Times New Roman" w:hint="eastAsia"/>
                <w:kern w:val="0"/>
                <w:sz w:val="28"/>
              </w:rPr>
              <w:t>游客</w:t>
            </w:r>
            <w:r w:rsidRPr="0006571D">
              <w:rPr>
                <w:rFonts w:ascii="Times New Roman" w:hAnsi="Times New Roman"/>
                <w:kern w:val="0"/>
                <w:sz w:val="28"/>
              </w:rPr>
              <w:t>身份证号码、鉴别信息（口令）、面部识别特征数据、交易和消费记录、行踪轨迹、住宿信息、精准定位信息、</w:t>
            </w:r>
            <w:r w:rsidRPr="0006571D">
              <w:rPr>
                <w:rFonts w:hAnsi="Times New Roman" w:hint="eastAsia"/>
                <w:kern w:val="0"/>
                <w:sz w:val="28"/>
              </w:rPr>
              <w:t>“苏</w:t>
            </w:r>
            <w:r w:rsidRPr="0006571D">
              <w:rPr>
                <w:rFonts w:ascii="Times New Roman" w:hAnsi="Times New Roman"/>
                <w:kern w:val="0"/>
                <w:sz w:val="28"/>
              </w:rPr>
              <w:t>服码</w:t>
            </w:r>
            <w:r w:rsidRPr="0006571D">
              <w:rPr>
                <w:rFonts w:hAnsi="Times New Roman" w:hint="eastAsia"/>
                <w:kern w:val="0"/>
                <w:sz w:val="28"/>
              </w:rPr>
              <w:t>”</w:t>
            </w:r>
            <w:r w:rsidRPr="0006571D">
              <w:rPr>
                <w:rFonts w:ascii="Times New Roman" w:hAnsi="Times New Roman"/>
                <w:kern w:val="0"/>
                <w:sz w:val="28"/>
              </w:rPr>
              <w:t>信息</w:t>
            </w:r>
            <w:r w:rsidRPr="0006571D">
              <w:rPr>
                <w:rFonts w:ascii="Times New Roman" w:hAnsi="Times New Roman" w:hint="eastAsia"/>
                <w:kern w:val="0"/>
                <w:sz w:val="28"/>
              </w:rPr>
              <w:t>等</w:t>
            </w:r>
            <w:r w:rsidRPr="0006571D">
              <w:rPr>
                <w:rFonts w:ascii="Times New Roman" w:hAnsi="Times New Roman"/>
                <w:kern w:val="0"/>
                <w:sz w:val="28"/>
              </w:rPr>
              <w:t>敏感个人信息</w:t>
            </w:r>
            <w:r w:rsidRPr="0006571D">
              <w:rPr>
                <w:rFonts w:ascii="Times New Roman" w:hAnsi="Times New Roman" w:hint="eastAsia"/>
                <w:kern w:val="0"/>
                <w:sz w:val="28"/>
              </w:rPr>
              <w:t>，同时数据交换共享</w:t>
            </w:r>
            <w:r w:rsidRPr="0006571D">
              <w:rPr>
                <w:rFonts w:ascii="Times New Roman" w:hAnsi="Times New Roman" w:hint="eastAsia"/>
                <w:kern w:val="0"/>
                <w:sz w:val="28"/>
              </w:rPr>
              <w:lastRenderedPageBreak/>
              <w:t>应用场景日渐增多</w:t>
            </w:r>
            <w:r w:rsidRPr="0006571D">
              <w:rPr>
                <w:rFonts w:ascii="Times New Roman" w:hAnsi="Times New Roman"/>
                <w:kern w:val="0"/>
                <w:sz w:val="28"/>
              </w:rPr>
              <w:t>。</w:t>
            </w:r>
            <w:proofErr w:type="gramStart"/>
            <w:r w:rsidRPr="0006571D">
              <w:rPr>
                <w:rFonts w:ascii="Times New Roman" w:hAnsi="Times New Roman" w:hint="eastAsia"/>
                <w:kern w:val="0"/>
                <w:sz w:val="28"/>
              </w:rPr>
              <w:t>上述文旅</w:t>
            </w:r>
            <w:r w:rsidRPr="0006571D">
              <w:rPr>
                <w:rFonts w:ascii="Times New Roman" w:hAnsi="Times New Roman"/>
                <w:kern w:val="0"/>
                <w:sz w:val="28"/>
              </w:rPr>
              <w:t>信息系统</w:t>
            </w:r>
            <w:proofErr w:type="gramEnd"/>
            <w:r w:rsidRPr="0006571D">
              <w:rPr>
                <w:rFonts w:ascii="Times New Roman" w:hAnsi="Times New Roman"/>
                <w:kern w:val="0"/>
                <w:sz w:val="28"/>
              </w:rPr>
              <w:t>一旦遭受</w:t>
            </w:r>
            <w:r w:rsidRPr="0006571D">
              <w:rPr>
                <w:rFonts w:ascii="Times New Roman" w:hAnsi="Times New Roman" w:hint="eastAsia"/>
                <w:kern w:val="0"/>
                <w:sz w:val="28"/>
              </w:rPr>
              <w:t>黑客攻击或数据交换共享安全管理不到位等，将会导致大量敏感个人信息泄露或被非法使用，严重影响公民个人生活和社会和谐，严重时将影响公民的人身或财产安全。</w:t>
            </w:r>
          </w:p>
        </w:tc>
        <w:tc>
          <w:tcPr>
            <w:tcW w:w="7552"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lastRenderedPageBreak/>
              <w:t>1</w:t>
            </w:r>
            <w:r w:rsidRPr="0006571D">
              <w:rPr>
                <w:rFonts w:ascii="Times New Roman" w:hAnsi="Times New Roman"/>
                <w:kern w:val="0"/>
                <w:sz w:val="28"/>
              </w:rPr>
              <w:t>．事件描述：某旅游公司后台管理系统发生大量登记数据泄露，且被破解账号可登录其他重要网站，造成用户真实姓名、手机号、身份证等上万多条敏感个人信息被公开，对该旅游景区社会形象造成了严重负面影响，同时引发了针对部分用户的电信诈骗、广告轰炸事件。</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t>2</w:t>
            </w:r>
            <w:r w:rsidRPr="0006571D">
              <w:rPr>
                <w:rFonts w:ascii="Times New Roman" w:hAnsi="Times New Roman"/>
                <w:kern w:val="0"/>
                <w:sz w:val="28"/>
              </w:rPr>
              <w:t>．原因分析：该旅游公司仅检查到管理员持有账号均设置强密码，忽略开发和测试期间使用的测试账号具有</w:t>
            </w:r>
            <w:proofErr w:type="gramStart"/>
            <w:r w:rsidRPr="0006571D">
              <w:rPr>
                <w:rFonts w:ascii="Times New Roman" w:hAnsi="Times New Roman"/>
                <w:kern w:val="0"/>
                <w:sz w:val="28"/>
              </w:rPr>
              <w:t>相同访问</w:t>
            </w:r>
            <w:proofErr w:type="gramEnd"/>
            <w:r w:rsidRPr="0006571D">
              <w:rPr>
                <w:rFonts w:ascii="Times New Roman" w:hAnsi="Times New Roman"/>
                <w:kern w:val="0"/>
                <w:sz w:val="28"/>
              </w:rPr>
              <w:t>和操作权限，且设置为弱密码</w:t>
            </w:r>
            <w:r w:rsidRPr="0006571D">
              <w:rPr>
                <w:rFonts w:ascii="Times New Roman" w:hAnsi="Times New Roman"/>
                <w:kern w:val="0"/>
                <w:sz w:val="28"/>
              </w:rPr>
              <w:t>admin/11111</w:t>
            </w:r>
            <w:r w:rsidRPr="0006571D">
              <w:rPr>
                <w:rFonts w:ascii="Times New Roman" w:hAnsi="Times New Roman"/>
                <w:kern w:val="0"/>
                <w:sz w:val="28"/>
              </w:rPr>
              <w:t>未修改。测试账号被黑客利用爆破出弱口令，获取系统内部敏感数据。</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lastRenderedPageBreak/>
              <w:t>3</w:t>
            </w:r>
            <w:r w:rsidRPr="0006571D">
              <w:rPr>
                <w:rFonts w:ascii="Times New Roman" w:hAnsi="Times New Roman"/>
                <w:kern w:val="0"/>
                <w:sz w:val="28"/>
              </w:rPr>
              <w:t>．防护措施：一是控制终端应定期排查账号口令，删除或修改已过期的隐患账号</w:t>
            </w:r>
            <w:r w:rsidRPr="0006571D">
              <w:rPr>
                <w:rFonts w:ascii="Times New Roman" w:hAnsi="Times New Roman" w:hint="eastAsia"/>
                <w:kern w:val="0"/>
                <w:sz w:val="28"/>
              </w:rPr>
              <w:t>。</w:t>
            </w:r>
            <w:r w:rsidRPr="0006571D">
              <w:rPr>
                <w:rFonts w:ascii="Times New Roman" w:hAnsi="Times New Roman"/>
                <w:kern w:val="0"/>
                <w:sz w:val="28"/>
              </w:rPr>
              <w:t>二是应对不同</w:t>
            </w:r>
            <w:r w:rsidRPr="0006571D">
              <w:rPr>
                <w:rFonts w:ascii="Times New Roman" w:hAnsi="Times New Roman"/>
                <w:kern w:val="0"/>
                <w:sz w:val="28"/>
              </w:rPr>
              <w:t>IP</w:t>
            </w:r>
            <w:r w:rsidRPr="0006571D">
              <w:rPr>
                <w:rFonts w:ascii="Times New Roman" w:hAnsi="Times New Roman"/>
                <w:kern w:val="0"/>
                <w:sz w:val="28"/>
              </w:rPr>
              <w:t>地址设置不同口令并定期更换，</w:t>
            </w:r>
            <w:r w:rsidRPr="0006571D">
              <w:rPr>
                <w:rFonts w:ascii="Times New Roman" w:hAnsi="Times New Roman" w:hint="eastAsia"/>
                <w:kern w:val="0"/>
                <w:sz w:val="28"/>
              </w:rPr>
              <w:t>口令由</w:t>
            </w:r>
            <w:r w:rsidRPr="0006571D">
              <w:rPr>
                <w:rFonts w:ascii="Times New Roman" w:hAnsi="Times New Roman"/>
                <w:kern w:val="0"/>
                <w:sz w:val="28"/>
              </w:rPr>
              <w:t>大小写字母、数字、特殊字符</w:t>
            </w:r>
            <w:r w:rsidRPr="0006571D">
              <w:rPr>
                <w:rFonts w:ascii="Times New Roman" w:hAnsi="Times New Roman" w:hint="eastAsia"/>
                <w:kern w:val="0"/>
                <w:sz w:val="28"/>
              </w:rPr>
              <w:t>组</w:t>
            </w:r>
            <w:r w:rsidRPr="0006571D">
              <w:rPr>
                <w:rFonts w:ascii="Times New Roman" w:hAnsi="Times New Roman"/>
                <w:kern w:val="0"/>
                <w:sz w:val="28"/>
              </w:rPr>
              <w:t>合</w:t>
            </w:r>
            <w:r w:rsidRPr="0006571D">
              <w:rPr>
                <w:rFonts w:ascii="Times New Roman" w:hAnsi="Times New Roman" w:hint="eastAsia"/>
                <w:kern w:val="0"/>
                <w:sz w:val="28"/>
              </w:rPr>
              <w:t>而成</w:t>
            </w:r>
            <w:r w:rsidRPr="0006571D">
              <w:rPr>
                <w:rFonts w:ascii="Times New Roman" w:hAnsi="Times New Roman"/>
                <w:kern w:val="0"/>
                <w:sz w:val="28"/>
              </w:rPr>
              <w:t>，</w:t>
            </w:r>
            <w:r w:rsidRPr="0006571D">
              <w:rPr>
                <w:rFonts w:ascii="Times New Roman" w:hAnsi="Times New Roman" w:hint="eastAsia"/>
                <w:kern w:val="0"/>
                <w:sz w:val="28"/>
              </w:rPr>
              <w:t>且</w:t>
            </w:r>
            <w:r w:rsidRPr="0006571D">
              <w:rPr>
                <w:rFonts w:ascii="Times New Roman" w:hAnsi="Times New Roman"/>
                <w:kern w:val="0"/>
                <w:sz w:val="28"/>
              </w:rPr>
              <w:t>位数应至少在</w:t>
            </w:r>
            <w:r w:rsidRPr="0006571D">
              <w:rPr>
                <w:rFonts w:ascii="Times New Roman" w:hAnsi="Times New Roman"/>
                <w:kern w:val="0"/>
                <w:sz w:val="28"/>
              </w:rPr>
              <w:t>8</w:t>
            </w:r>
            <w:r w:rsidRPr="0006571D">
              <w:rPr>
                <w:rFonts w:ascii="Times New Roman" w:hAnsi="Times New Roman"/>
                <w:kern w:val="0"/>
                <w:sz w:val="28"/>
              </w:rPr>
              <w:t>位以上。三是对网站内部重要业务数据采用加密技术进行数据处理，将泄露数据控制为密文状态，降低</w:t>
            </w:r>
            <w:r w:rsidRPr="0006571D">
              <w:rPr>
                <w:rFonts w:ascii="Times New Roman" w:hAnsi="Times New Roman" w:hint="eastAsia"/>
                <w:kern w:val="0"/>
                <w:sz w:val="28"/>
              </w:rPr>
              <w:t>数据</w:t>
            </w:r>
            <w:r w:rsidRPr="0006571D">
              <w:rPr>
                <w:rFonts w:ascii="Times New Roman" w:hAnsi="Times New Roman"/>
                <w:kern w:val="0"/>
                <w:sz w:val="28"/>
              </w:rPr>
              <w:t>泄露风险。四是应监测网站重要业务数据的账号操作日志，及时发现异常登录和操作行为。</w:t>
            </w:r>
            <w:r w:rsidRPr="0006571D">
              <w:rPr>
                <w:rFonts w:ascii="Times New Roman" w:hAnsi="Times New Roman" w:hint="eastAsia"/>
                <w:kern w:val="0"/>
                <w:sz w:val="28"/>
              </w:rPr>
              <w:t>五是应加强数据交换共享和数据外包活动安全管理，定期开展数据安全风险评估，最大程度确保数据安全性。</w:t>
            </w:r>
          </w:p>
        </w:tc>
      </w:tr>
      <w:tr w:rsidR="0076386A">
        <w:trPr>
          <w:jc w:val="center"/>
        </w:trPr>
        <w:tc>
          <w:tcPr>
            <w:tcW w:w="2608" w:type="dxa"/>
            <w:vAlign w:val="center"/>
          </w:tcPr>
          <w:p w:rsidR="0076386A" w:rsidRPr="0006571D" w:rsidRDefault="00D72116">
            <w:pPr>
              <w:snapToGrid w:val="0"/>
              <w:spacing w:line="500" w:lineRule="exact"/>
              <w:jc w:val="center"/>
              <w:rPr>
                <w:rFonts w:ascii="Times New Roman" w:hAnsi="Times New Roman"/>
                <w:kern w:val="0"/>
                <w:sz w:val="28"/>
              </w:rPr>
            </w:pPr>
            <w:r w:rsidRPr="0006571D">
              <w:rPr>
                <w:rFonts w:ascii="Times New Roman" w:hAnsi="Times New Roman" w:hint="eastAsia"/>
                <w:kern w:val="0"/>
                <w:sz w:val="28"/>
              </w:rPr>
              <w:lastRenderedPageBreak/>
              <w:t>（二）数据篡改</w:t>
            </w:r>
          </w:p>
        </w:tc>
        <w:tc>
          <w:tcPr>
            <w:tcW w:w="4014"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hint="eastAsia"/>
                <w:kern w:val="0"/>
                <w:sz w:val="28"/>
              </w:rPr>
              <w:t>文化和旅游行业中除门户网站、预约购票、</w:t>
            </w:r>
            <w:proofErr w:type="gramStart"/>
            <w:r w:rsidRPr="0006571D">
              <w:rPr>
                <w:rFonts w:ascii="Times New Roman" w:hAnsi="Times New Roman" w:hint="eastAsia"/>
                <w:kern w:val="0"/>
                <w:sz w:val="28"/>
              </w:rPr>
              <w:t>智慧文旅等</w:t>
            </w:r>
            <w:proofErr w:type="gramEnd"/>
            <w:r w:rsidRPr="0006571D">
              <w:rPr>
                <w:rFonts w:ascii="Times New Roman" w:hAnsi="Times New Roman" w:hint="eastAsia"/>
                <w:kern w:val="0"/>
                <w:sz w:val="28"/>
              </w:rPr>
              <w:t>对外开放的信息系统外，旅游景区、博物馆（院）、公共图书馆、文化馆（站）、艺术馆等文化和旅游场所大量使用了对外提供信息展</w:t>
            </w:r>
            <w:r w:rsidRPr="0006571D">
              <w:rPr>
                <w:rFonts w:ascii="Times New Roman" w:hAnsi="Times New Roman" w:hint="eastAsia"/>
                <w:kern w:val="0"/>
                <w:sz w:val="28"/>
              </w:rPr>
              <w:lastRenderedPageBreak/>
              <w:t>示、发布等功能的大小显示屏、触摸屏、电子沙盘、全息投影、游客导</w:t>
            </w:r>
            <w:proofErr w:type="gramStart"/>
            <w:r w:rsidRPr="0006571D">
              <w:rPr>
                <w:rFonts w:ascii="Times New Roman" w:hAnsi="Times New Roman" w:hint="eastAsia"/>
                <w:kern w:val="0"/>
                <w:sz w:val="28"/>
              </w:rPr>
              <w:t>览</w:t>
            </w:r>
            <w:proofErr w:type="gramEnd"/>
            <w:r w:rsidRPr="0006571D">
              <w:rPr>
                <w:rFonts w:ascii="Times New Roman" w:hAnsi="Times New Roman" w:hint="eastAsia"/>
                <w:kern w:val="0"/>
                <w:sz w:val="28"/>
              </w:rPr>
              <w:t>操作机、全景沉浸式体验系统、广播系统、</w:t>
            </w:r>
            <w:proofErr w:type="gramStart"/>
            <w:r w:rsidRPr="0006571D">
              <w:rPr>
                <w:rFonts w:ascii="Times New Roman" w:hAnsi="Times New Roman" w:hint="eastAsia"/>
                <w:kern w:val="0"/>
                <w:sz w:val="28"/>
              </w:rPr>
              <w:t>微信公众号</w:t>
            </w:r>
            <w:proofErr w:type="gramEnd"/>
            <w:r w:rsidRPr="0006571D">
              <w:rPr>
                <w:rFonts w:ascii="Times New Roman" w:hAnsi="Times New Roman" w:hint="eastAsia"/>
                <w:kern w:val="0"/>
                <w:sz w:val="28"/>
              </w:rPr>
              <w:t>、直播平台等设备或系统，一旦因人员权限或网络接入控制等管控措施不严，很容易导致上述设备或系统处于非授权控制状态下，被恶意人员或不法分子控制、利用和篡改，用于发布、传播虚假信息、反动言论、恐慌性谣言，或者造成对外文</w:t>
            </w:r>
            <w:proofErr w:type="gramStart"/>
            <w:r w:rsidRPr="0006571D">
              <w:rPr>
                <w:rFonts w:ascii="Times New Roman" w:hAnsi="Times New Roman" w:hint="eastAsia"/>
                <w:kern w:val="0"/>
                <w:sz w:val="28"/>
              </w:rPr>
              <w:t>旅服务</w:t>
            </w:r>
            <w:proofErr w:type="gramEnd"/>
            <w:r w:rsidRPr="0006571D">
              <w:rPr>
                <w:rFonts w:ascii="Times New Roman" w:hAnsi="Times New Roman" w:hint="eastAsia"/>
                <w:kern w:val="0"/>
                <w:sz w:val="28"/>
              </w:rPr>
              <w:t>业务</w:t>
            </w:r>
            <w:proofErr w:type="gramStart"/>
            <w:r w:rsidRPr="0006571D">
              <w:rPr>
                <w:rFonts w:ascii="Times New Roman" w:hAnsi="Times New Roman" w:hint="eastAsia"/>
                <w:kern w:val="0"/>
                <w:sz w:val="28"/>
              </w:rPr>
              <w:t>不</w:t>
            </w:r>
            <w:proofErr w:type="gramEnd"/>
            <w:r w:rsidRPr="0006571D">
              <w:rPr>
                <w:rFonts w:ascii="Times New Roman" w:hAnsi="Times New Roman" w:hint="eastAsia"/>
                <w:kern w:val="0"/>
                <w:sz w:val="28"/>
              </w:rPr>
              <w:t>可用，由此将造成极其恶劣的社会影响，影响旅游景区的社会形象和国家政治安全。</w:t>
            </w:r>
          </w:p>
        </w:tc>
        <w:tc>
          <w:tcPr>
            <w:tcW w:w="7552"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lastRenderedPageBreak/>
              <w:t>1</w:t>
            </w:r>
            <w:r w:rsidRPr="0006571D">
              <w:rPr>
                <w:rFonts w:ascii="Times New Roman" w:hAnsi="Times New Roman"/>
                <w:kern w:val="0"/>
                <w:sz w:val="28"/>
              </w:rPr>
              <w:t>．事件描述：某文化宣传网站所部署的应用服务器和数据库服务器发生异常登录和非法操作行为，服务器内部存储的文化活动咨询公示信息、活动预约人员个人信息、管理员账户信息等重要数据遭到篡改，造成网页活动数据展示错乱、活动无法预约、人员信息核验失败等事件，文化活动均被迫延迟几十小时，造成负面网络舆情传播。</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lastRenderedPageBreak/>
              <w:t>2</w:t>
            </w:r>
            <w:r w:rsidRPr="0006571D">
              <w:rPr>
                <w:rFonts w:ascii="Times New Roman" w:hAnsi="Times New Roman"/>
                <w:kern w:val="0"/>
                <w:sz w:val="28"/>
              </w:rPr>
              <w:t>．原因分析：该网站开发和运</w:t>
            </w:r>
            <w:proofErr w:type="gramStart"/>
            <w:r w:rsidRPr="0006571D">
              <w:rPr>
                <w:rFonts w:ascii="Times New Roman" w:hAnsi="Times New Roman"/>
                <w:kern w:val="0"/>
                <w:sz w:val="28"/>
              </w:rPr>
              <w:t>维人员</w:t>
            </w:r>
            <w:proofErr w:type="gramEnd"/>
            <w:r w:rsidRPr="0006571D">
              <w:rPr>
                <w:rFonts w:ascii="Times New Roman" w:hAnsi="Times New Roman"/>
                <w:kern w:val="0"/>
                <w:sz w:val="28"/>
              </w:rPr>
              <w:t>为图方便，未将管理文件上传和下载的敏感信息存储在后台或配置文件中，而是将敏感信息直接存放在网页源代码中且未设置访问控制权限。攻击者利用网页源代码内存储的密钥获得重要存储信息，登录内部服务器并执行命令。</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t>3</w:t>
            </w:r>
            <w:r w:rsidRPr="0006571D">
              <w:rPr>
                <w:rFonts w:ascii="Times New Roman" w:hAnsi="Times New Roman"/>
                <w:kern w:val="0"/>
                <w:sz w:val="28"/>
              </w:rPr>
              <w:t>．防护措施：一是</w:t>
            </w:r>
            <w:r w:rsidRPr="0006571D">
              <w:rPr>
                <w:rFonts w:ascii="Times New Roman" w:hAnsi="Times New Roman" w:hint="eastAsia"/>
                <w:kern w:val="0"/>
                <w:sz w:val="28"/>
              </w:rPr>
              <w:t>应建立和完善网络内容防篡改机制，网络内容篡改防护工作，对于网络内容篡改做到早预防、早发现、早处置。二是</w:t>
            </w:r>
            <w:r w:rsidRPr="0006571D">
              <w:rPr>
                <w:rFonts w:ascii="Times New Roman" w:hAnsi="Times New Roman"/>
                <w:kern w:val="0"/>
                <w:sz w:val="28"/>
              </w:rPr>
              <w:t>应</w:t>
            </w:r>
            <w:r w:rsidRPr="0006571D">
              <w:rPr>
                <w:rFonts w:ascii="Times New Roman" w:hAnsi="Times New Roman" w:hint="eastAsia"/>
                <w:kern w:val="0"/>
                <w:sz w:val="28"/>
              </w:rPr>
              <w:t>对系统</w:t>
            </w:r>
            <w:r w:rsidRPr="0006571D">
              <w:rPr>
                <w:rFonts w:ascii="Times New Roman" w:hAnsi="Times New Roman"/>
                <w:kern w:val="0"/>
                <w:sz w:val="28"/>
              </w:rPr>
              <w:t>进行代码安全审计，防范非授权访问、注入、</w:t>
            </w:r>
            <w:proofErr w:type="gramStart"/>
            <w:r w:rsidRPr="0006571D">
              <w:rPr>
                <w:rFonts w:ascii="Times New Roman" w:hAnsi="Times New Roman"/>
                <w:kern w:val="0"/>
                <w:sz w:val="28"/>
              </w:rPr>
              <w:t>跨站脚本</w:t>
            </w:r>
            <w:proofErr w:type="gramEnd"/>
            <w:r w:rsidRPr="0006571D">
              <w:rPr>
                <w:rFonts w:ascii="Times New Roman" w:hAnsi="Times New Roman"/>
                <w:kern w:val="0"/>
                <w:sz w:val="28"/>
              </w:rPr>
              <w:t>攻击等常见安全漏洞。</w:t>
            </w:r>
            <w:r w:rsidRPr="0006571D">
              <w:rPr>
                <w:rFonts w:ascii="Times New Roman" w:hAnsi="Times New Roman" w:hint="eastAsia"/>
                <w:kern w:val="0"/>
                <w:sz w:val="28"/>
              </w:rPr>
              <w:t>三</w:t>
            </w:r>
            <w:r w:rsidRPr="0006571D">
              <w:rPr>
                <w:rFonts w:ascii="Times New Roman" w:hAnsi="Times New Roman"/>
                <w:kern w:val="0"/>
                <w:sz w:val="28"/>
              </w:rPr>
              <w:t>是系统服务器和终端应做好权限控制，建立最小授权的访问控制策略，仅分配具备完成职责所需的最小操作权限。</w:t>
            </w:r>
            <w:r w:rsidRPr="0006571D">
              <w:rPr>
                <w:rFonts w:ascii="Times New Roman" w:hAnsi="Times New Roman" w:hint="eastAsia"/>
                <w:kern w:val="0"/>
                <w:sz w:val="28"/>
              </w:rPr>
              <w:t>四</w:t>
            </w:r>
            <w:r w:rsidRPr="0006571D">
              <w:rPr>
                <w:rFonts w:ascii="Times New Roman" w:hAnsi="Times New Roman"/>
                <w:kern w:val="0"/>
                <w:sz w:val="28"/>
              </w:rPr>
              <w:t>是应做好网站重要数据的备份，安全事件情况下恢复备份数据作为应急措施，维持网站活动正常运行。</w:t>
            </w:r>
            <w:r w:rsidRPr="0006571D">
              <w:rPr>
                <w:rFonts w:ascii="Times New Roman" w:hAnsi="Times New Roman" w:hint="eastAsia"/>
                <w:kern w:val="0"/>
                <w:sz w:val="28"/>
              </w:rPr>
              <w:t>五</w:t>
            </w:r>
            <w:r w:rsidRPr="0006571D">
              <w:rPr>
                <w:rFonts w:ascii="Times New Roman" w:hAnsi="Times New Roman"/>
                <w:kern w:val="0"/>
                <w:sz w:val="28"/>
              </w:rPr>
              <w:t>是使用签名技术对重要数据进行签名和验签处理，及时发现数据异常操作情况。</w:t>
            </w:r>
          </w:p>
        </w:tc>
      </w:tr>
      <w:tr w:rsidR="0076386A">
        <w:trPr>
          <w:jc w:val="center"/>
        </w:trPr>
        <w:tc>
          <w:tcPr>
            <w:tcW w:w="2608" w:type="dxa"/>
            <w:vAlign w:val="center"/>
          </w:tcPr>
          <w:p w:rsidR="0076386A" w:rsidRPr="0006571D" w:rsidRDefault="00D72116">
            <w:pPr>
              <w:snapToGrid w:val="0"/>
              <w:spacing w:line="500" w:lineRule="exact"/>
              <w:jc w:val="center"/>
              <w:rPr>
                <w:rFonts w:ascii="Times New Roman" w:hAnsi="Times New Roman"/>
                <w:kern w:val="0"/>
                <w:sz w:val="28"/>
              </w:rPr>
            </w:pPr>
            <w:r w:rsidRPr="0006571D">
              <w:rPr>
                <w:rFonts w:ascii="Times New Roman" w:hAnsi="Times New Roman" w:hint="eastAsia"/>
                <w:kern w:val="0"/>
                <w:sz w:val="28"/>
              </w:rPr>
              <w:lastRenderedPageBreak/>
              <w:t>（三）数据丢失</w:t>
            </w:r>
          </w:p>
        </w:tc>
        <w:tc>
          <w:tcPr>
            <w:tcW w:w="4014"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hint="eastAsia"/>
                <w:kern w:val="0"/>
                <w:sz w:val="28"/>
              </w:rPr>
              <w:t>文化和旅游行业中，</w:t>
            </w:r>
            <w:proofErr w:type="gramStart"/>
            <w:r w:rsidRPr="0006571D">
              <w:rPr>
                <w:rFonts w:ascii="Times New Roman" w:hAnsi="Times New Roman" w:hint="eastAsia"/>
                <w:kern w:val="0"/>
                <w:sz w:val="28"/>
              </w:rPr>
              <w:t>智慧文旅信息化</w:t>
            </w:r>
            <w:proofErr w:type="gramEnd"/>
            <w:r w:rsidRPr="0006571D">
              <w:rPr>
                <w:rFonts w:ascii="Times New Roman" w:hAnsi="Times New Roman" w:hint="eastAsia"/>
                <w:kern w:val="0"/>
                <w:sz w:val="28"/>
              </w:rPr>
              <w:t>建设在很长一段时间内将处于</w:t>
            </w:r>
            <w:proofErr w:type="gramStart"/>
            <w:r w:rsidRPr="0006571D">
              <w:rPr>
                <w:rFonts w:ascii="Times New Roman" w:hAnsi="Times New Roman" w:hint="eastAsia"/>
                <w:kern w:val="0"/>
                <w:sz w:val="28"/>
              </w:rPr>
              <w:t>云服务</w:t>
            </w:r>
            <w:proofErr w:type="gramEnd"/>
            <w:r w:rsidRPr="0006571D">
              <w:rPr>
                <w:rFonts w:ascii="Times New Roman" w:hAnsi="Times New Roman" w:hint="eastAsia"/>
                <w:kern w:val="0"/>
                <w:sz w:val="28"/>
              </w:rPr>
              <w:t>集群和传统服务器共存、客户端云桌面和传统桌面计算机共存的局面。在</w:t>
            </w:r>
            <w:proofErr w:type="gramStart"/>
            <w:r w:rsidRPr="0006571D">
              <w:rPr>
                <w:rFonts w:ascii="Times New Roman" w:hAnsi="Times New Roman" w:hint="eastAsia"/>
                <w:kern w:val="0"/>
                <w:sz w:val="28"/>
              </w:rPr>
              <w:t>云计算</w:t>
            </w:r>
            <w:proofErr w:type="gramEnd"/>
            <w:r w:rsidRPr="0006571D">
              <w:rPr>
                <w:rFonts w:ascii="Times New Roman" w:hAnsi="Times New Roman" w:hint="eastAsia"/>
                <w:kern w:val="0"/>
                <w:sz w:val="28"/>
              </w:rPr>
              <w:t>服务模式下，云存储</w:t>
            </w:r>
            <w:proofErr w:type="gramStart"/>
            <w:r w:rsidRPr="0006571D">
              <w:rPr>
                <w:rFonts w:ascii="Times New Roman" w:hAnsi="Times New Roman" w:hint="eastAsia"/>
                <w:kern w:val="0"/>
                <w:sz w:val="28"/>
              </w:rPr>
              <w:t>时数据</w:t>
            </w:r>
            <w:proofErr w:type="gramEnd"/>
            <w:r w:rsidRPr="0006571D">
              <w:rPr>
                <w:rFonts w:ascii="Times New Roman" w:hAnsi="Times New Roman" w:hint="eastAsia"/>
                <w:kern w:val="0"/>
                <w:sz w:val="28"/>
              </w:rPr>
              <w:t>的存储、访问、传输、销毁等环节缺乏安全监管，存在数据丢失和无法恢复的风险。同时文化和旅游行业中软硬件产品供应商、网络供应商、服务提供商等较为单一，现有信息系统容易高频出现弱口令、</w:t>
            </w:r>
            <w:r w:rsidRPr="0006571D">
              <w:rPr>
                <w:rFonts w:ascii="Times New Roman" w:hAnsi="Times New Roman"/>
                <w:kern w:val="0"/>
                <w:sz w:val="28"/>
              </w:rPr>
              <w:t>SQL</w:t>
            </w:r>
            <w:r w:rsidRPr="0006571D">
              <w:rPr>
                <w:rFonts w:ascii="Times New Roman" w:hAnsi="Times New Roman"/>
                <w:kern w:val="0"/>
                <w:sz w:val="28"/>
              </w:rPr>
              <w:t>注入、源码泄露、信息泄露、</w:t>
            </w:r>
            <w:proofErr w:type="gramStart"/>
            <w:r w:rsidRPr="0006571D">
              <w:rPr>
                <w:rFonts w:ascii="Times New Roman" w:hAnsi="Times New Roman"/>
                <w:kern w:val="0"/>
                <w:sz w:val="28"/>
              </w:rPr>
              <w:t>跨站脚本</w:t>
            </w:r>
            <w:proofErr w:type="gramEnd"/>
            <w:r w:rsidRPr="0006571D">
              <w:rPr>
                <w:rFonts w:ascii="Times New Roman" w:hAnsi="Times New Roman"/>
                <w:kern w:val="0"/>
                <w:sz w:val="28"/>
              </w:rPr>
              <w:t>、非授权访问等安全漏洞</w:t>
            </w:r>
            <w:r w:rsidRPr="0006571D">
              <w:rPr>
                <w:rFonts w:ascii="Times New Roman" w:hAnsi="Times New Roman" w:hint="eastAsia"/>
                <w:kern w:val="0"/>
                <w:sz w:val="28"/>
              </w:rPr>
              <w:t>，恶意人员利用系</w:t>
            </w:r>
            <w:r w:rsidRPr="0006571D">
              <w:rPr>
                <w:rFonts w:ascii="Times New Roman" w:hAnsi="Times New Roman" w:hint="eastAsia"/>
                <w:kern w:val="0"/>
                <w:sz w:val="28"/>
              </w:rPr>
              <w:lastRenderedPageBreak/>
              <w:t>统漏洞或通过网络钓鱼等方式，可以进行删除数据操作、实施勒</w:t>
            </w:r>
            <w:r w:rsidRPr="0006571D">
              <w:rPr>
                <w:rFonts w:ascii="Times New Roman" w:hAnsi="Times New Roman" w:hint="eastAsia"/>
                <w:spacing w:val="-6"/>
                <w:kern w:val="0"/>
                <w:sz w:val="28"/>
              </w:rPr>
              <w:t>索病毒攻击，导致数据无法恢复。</w:t>
            </w:r>
          </w:p>
        </w:tc>
        <w:tc>
          <w:tcPr>
            <w:tcW w:w="7552" w:type="dxa"/>
            <w:vAlign w:val="center"/>
          </w:tcPr>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lastRenderedPageBreak/>
              <w:t>1</w:t>
            </w:r>
            <w:r w:rsidRPr="0006571D">
              <w:rPr>
                <w:rFonts w:ascii="Times New Roman" w:hAnsi="Times New Roman"/>
                <w:kern w:val="0"/>
                <w:sz w:val="28"/>
              </w:rPr>
              <w:t>．事件描述：某旅游景区网站系统主机被黑客入侵投放勒索病毒，主机和网站首页宣传栏显示为病毒加密文件和勒索公告信息，对该旅游景区社会形象造成了严重负面影响，同时影响景区</w:t>
            </w:r>
            <w:proofErr w:type="gramStart"/>
            <w:r w:rsidRPr="0006571D">
              <w:rPr>
                <w:rFonts w:ascii="Times New Roman" w:hAnsi="Times New Roman"/>
                <w:kern w:val="0"/>
                <w:sz w:val="28"/>
              </w:rPr>
              <w:t>文旅产品</w:t>
            </w:r>
            <w:proofErr w:type="gramEnd"/>
            <w:r w:rsidRPr="0006571D">
              <w:rPr>
                <w:rFonts w:ascii="Times New Roman" w:hAnsi="Times New Roman"/>
                <w:kern w:val="0"/>
                <w:sz w:val="28"/>
              </w:rPr>
              <w:t>订单等财务数据处理，造成严重的经济损失。</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t>2</w:t>
            </w:r>
            <w:r w:rsidRPr="0006571D">
              <w:rPr>
                <w:rFonts w:ascii="Times New Roman" w:hAnsi="Times New Roman"/>
                <w:kern w:val="0"/>
                <w:sz w:val="28"/>
              </w:rPr>
              <w:t>．原因分析：该旅游景区网站系统未部署实时监测设备，无安全人员值守。同时后台管理系统存在弱口令</w:t>
            </w:r>
            <w:r w:rsidRPr="0006571D">
              <w:rPr>
                <w:rFonts w:ascii="Times New Roman" w:hAnsi="Times New Roman"/>
                <w:kern w:val="0"/>
                <w:sz w:val="28"/>
              </w:rPr>
              <w:t>12345</w:t>
            </w:r>
            <w:r w:rsidRPr="0006571D">
              <w:rPr>
                <w:rFonts w:ascii="Times New Roman" w:hAnsi="Times New Roman"/>
                <w:kern w:val="0"/>
                <w:sz w:val="28"/>
              </w:rPr>
              <w:t>，攻击者利用弱口令登录账户，投放勒索病毒入侵主机，导致网站系统权限被恶意攻击者非法获得，并篡改网站首页、加密重要数据造成数据丢失。</w:t>
            </w:r>
          </w:p>
          <w:p w:rsidR="0076386A" w:rsidRPr="0006571D" w:rsidRDefault="00D72116">
            <w:pPr>
              <w:snapToGrid w:val="0"/>
              <w:spacing w:line="500" w:lineRule="exact"/>
              <w:rPr>
                <w:rFonts w:ascii="Times New Roman" w:hAnsi="Times New Roman"/>
                <w:kern w:val="0"/>
                <w:sz w:val="28"/>
              </w:rPr>
            </w:pPr>
            <w:r w:rsidRPr="0006571D">
              <w:rPr>
                <w:rFonts w:ascii="Times New Roman" w:hAnsi="Times New Roman"/>
                <w:kern w:val="0"/>
                <w:sz w:val="28"/>
              </w:rPr>
              <w:t>3</w:t>
            </w:r>
            <w:r w:rsidRPr="0006571D">
              <w:rPr>
                <w:rFonts w:ascii="Times New Roman" w:hAnsi="Times New Roman"/>
                <w:kern w:val="0"/>
                <w:sz w:val="28"/>
              </w:rPr>
              <w:t>．防护措施：一是后台管理系统应强制使用强密码，避免使用真实姓名、手机号等容易猜测的信息作为用户名或口令。二是网页控制终端应做好权限控制，对于网页宣传首页、景区大屏、公众号推送等重要数据的公示操作行为进行访问控制，仅授权若干管理员且定期收回。三是重要系统的主机应</w:t>
            </w:r>
            <w:r w:rsidRPr="0006571D">
              <w:rPr>
                <w:rFonts w:ascii="Times New Roman" w:hAnsi="Times New Roman"/>
                <w:kern w:val="0"/>
                <w:sz w:val="28"/>
              </w:rPr>
              <w:lastRenderedPageBreak/>
              <w:t>部署防火墙、杀毒软件等安全监测设备，对可执行程序数据进行扫描后方可运行。四是应定期数据备份，并指定数据丢失应急方案，在安全事件发生后及时依照预案处理</w:t>
            </w:r>
            <w:r w:rsidRPr="0006571D">
              <w:rPr>
                <w:rFonts w:ascii="Times New Roman" w:hAnsi="Times New Roman" w:hint="eastAsia"/>
                <w:kern w:val="0"/>
                <w:sz w:val="28"/>
              </w:rPr>
              <w:t>。</w:t>
            </w:r>
          </w:p>
        </w:tc>
      </w:tr>
    </w:tbl>
    <w:p w:rsidR="0076386A" w:rsidRDefault="00D72116">
      <w:pPr>
        <w:widowControl/>
        <w:jc w:val="left"/>
        <w:rPr>
          <w:rFonts w:ascii="Times New Roman" w:eastAsia="方正黑体_GBK" w:hAnsi="Times New Roman" w:cs="Times New Roman"/>
          <w:b/>
        </w:rPr>
        <w:sectPr w:rsidR="0076386A">
          <w:footerReference w:type="even" r:id="rId15"/>
          <w:footerReference w:type="default" r:id="rId16"/>
          <w:pgSz w:w="16838" w:h="11906" w:orient="landscape"/>
          <w:pgMar w:top="1800" w:right="1440" w:bottom="1800" w:left="1440" w:header="851" w:footer="992" w:gutter="0"/>
          <w:cols w:space="425"/>
          <w:docGrid w:type="lines" w:linePitch="435"/>
        </w:sectPr>
      </w:pPr>
      <w:bookmarkStart w:id="52" w:name="_Toc120643346"/>
      <w:bookmarkStart w:id="53" w:name="_Toc120643379"/>
      <w:bookmarkStart w:id="54" w:name="_Toc120127723"/>
      <w:bookmarkStart w:id="55" w:name="_Toc119174234"/>
      <w:bookmarkStart w:id="56" w:name="_Toc117754393"/>
      <w:bookmarkStart w:id="57" w:name="_Toc148344572"/>
      <w:bookmarkStart w:id="58" w:name="_Toc120532338"/>
      <w:r>
        <w:rPr>
          <w:rFonts w:ascii="Times New Roman" w:eastAsia="方正黑体_GBK" w:hAnsi="Times New Roman" w:cs="Times New Roman"/>
          <w:b/>
        </w:rPr>
        <w:lastRenderedPageBreak/>
        <w:br w:type="page"/>
      </w:r>
    </w:p>
    <w:p w:rsidR="0076386A" w:rsidRDefault="00D72116">
      <w:pPr>
        <w:snapToGrid w:val="0"/>
        <w:spacing w:line="600" w:lineRule="exact"/>
        <w:rPr>
          <w:rFonts w:ascii="Times New Roman" w:eastAsia="黑体" w:hAnsi="Times New Roman" w:cs="Times New Roman"/>
          <w:b/>
          <w:spacing w:val="5"/>
          <w:kern w:val="0"/>
          <w:sz w:val="36"/>
          <w:szCs w:val="24"/>
          <w:shd w:val="clear" w:color="auto" w:fill="FFFFFF"/>
        </w:rPr>
      </w:pPr>
      <w:bookmarkStart w:id="59" w:name="_Toc48299823"/>
      <w:bookmarkStart w:id="60" w:name="_Toc49153959"/>
      <w:bookmarkStart w:id="61" w:name="_Toc50305163"/>
      <w:bookmarkStart w:id="62" w:name="_Toc50972188"/>
      <w:bookmarkStart w:id="63" w:name="_Toc148184964"/>
      <w:bookmarkStart w:id="64" w:name="_Toc21963"/>
      <w:bookmarkStart w:id="65" w:name="_Toc50888281"/>
      <w:bookmarkEnd w:id="52"/>
      <w:bookmarkEnd w:id="53"/>
      <w:bookmarkEnd w:id="54"/>
      <w:bookmarkEnd w:id="55"/>
      <w:bookmarkEnd w:id="56"/>
      <w:bookmarkEnd w:id="57"/>
      <w:bookmarkEnd w:id="58"/>
      <w:r>
        <w:rPr>
          <w:rFonts w:ascii="Times New Roman" w:eastAsia="黑体" w:hAnsi="Times New Roman" w:cs="Times New Roman"/>
          <w:b/>
          <w:spacing w:val="5"/>
          <w:kern w:val="0"/>
          <w:sz w:val="36"/>
          <w:szCs w:val="24"/>
          <w:shd w:val="clear" w:color="auto" w:fill="FFFFFF"/>
        </w:rPr>
        <w:lastRenderedPageBreak/>
        <w:t>附录</w:t>
      </w:r>
      <w:r>
        <w:rPr>
          <w:rFonts w:ascii="Times New Roman" w:eastAsia="黑体" w:hAnsi="Times New Roman" w:cs="Times New Roman"/>
          <w:b/>
          <w:spacing w:val="5"/>
          <w:kern w:val="0"/>
          <w:sz w:val="36"/>
          <w:szCs w:val="24"/>
          <w:shd w:val="clear" w:color="auto" w:fill="FFFFFF"/>
        </w:rPr>
        <w:t xml:space="preserve">3 </w:t>
      </w:r>
    </w:p>
    <w:p w:rsidR="0076386A" w:rsidRDefault="0076386A">
      <w:pPr>
        <w:snapToGrid w:val="0"/>
        <w:spacing w:line="600" w:lineRule="exact"/>
        <w:jc w:val="center"/>
        <w:rPr>
          <w:rFonts w:ascii="方正小标宋_GBK" w:eastAsia="方正小标宋_GBK" w:hAnsi="楷体" w:cs="宋体"/>
          <w:b/>
          <w:spacing w:val="-6"/>
          <w:kern w:val="0"/>
          <w:sz w:val="44"/>
          <w:szCs w:val="36"/>
          <w:shd w:val="clear" w:color="auto" w:fill="FFFFFF"/>
        </w:rPr>
      </w:pPr>
    </w:p>
    <w:p w:rsidR="0076386A" w:rsidRDefault="00D72116">
      <w:pPr>
        <w:snapToGrid w:val="0"/>
        <w:spacing w:line="600" w:lineRule="exact"/>
        <w:jc w:val="center"/>
        <w:rPr>
          <w:rFonts w:ascii="方正小标宋_GBK" w:eastAsia="方正小标宋_GBK" w:hAnsi="楷体" w:cs="宋体"/>
          <w:b/>
          <w:spacing w:val="-6"/>
          <w:kern w:val="0"/>
          <w:sz w:val="44"/>
          <w:szCs w:val="36"/>
          <w:shd w:val="clear" w:color="auto" w:fill="FFFFFF"/>
        </w:rPr>
      </w:pPr>
      <w:r>
        <w:rPr>
          <w:rFonts w:ascii="方正小标宋_GBK" w:eastAsia="方正小标宋_GBK" w:hAnsi="楷体" w:cs="宋体" w:hint="eastAsia"/>
          <w:b/>
          <w:spacing w:val="-6"/>
          <w:kern w:val="0"/>
          <w:sz w:val="44"/>
          <w:szCs w:val="36"/>
          <w:shd w:val="clear" w:color="auto" w:fill="FFFFFF"/>
        </w:rPr>
        <w:t>文化和旅游行业典型数据安全防护技术参考</w:t>
      </w:r>
    </w:p>
    <w:p w:rsidR="0076386A" w:rsidRDefault="0076386A">
      <w:pPr>
        <w:snapToGrid w:val="0"/>
        <w:spacing w:line="600" w:lineRule="exact"/>
        <w:jc w:val="center"/>
        <w:rPr>
          <w:rFonts w:ascii="方正小标宋_GBK" w:eastAsia="方正小标宋_GBK" w:hAnsi="楷体" w:cs="宋体"/>
          <w:b/>
          <w:spacing w:val="-6"/>
          <w:kern w:val="0"/>
          <w:sz w:val="44"/>
          <w:szCs w:val="36"/>
          <w:shd w:val="clear" w:color="auto" w:fill="FFFFFF"/>
        </w:rPr>
      </w:pPr>
    </w:p>
    <w:p w:rsidR="0076386A" w:rsidRPr="0006571D" w:rsidRDefault="00D72116">
      <w:pPr>
        <w:snapToGrid w:val="0"/>
        <w:spacing w:line="600" w:lineRule="exact"/>
        <w:ind w:firstLineChars="200" w:firstLine="660"/>
        <w:rPr>
          <w:rFonts w:ascii="楷体" w:eastAsia="楷体" w:hAnsi="楷体" w:cs="宋体"/>
          <w:spacing w:val="5"/>
          <w:kern w:val="0"/>
          <w:szCs w:val="36"/>
          <w:shd w:val="clear" w:color="auto" w:fill="FFFFFF"/>
        </w:rPr>
      </w:pPr>
      <w:r w:rsidRPr="0006571D">
        <w:rPr>
          <w:rFonts w:ascii="楷体" w:eastAsia="楷体" w:hAnsi="楷体" w:cs="宋体" w:hint="eastAsia"/>
          <w:spacing w:val="5"/>
          <w:kern w:val="0"/>
          <w:szCs w:val="36"/>
          <w:shd w:val="clear" w:color="auto" w:fill="FFFFFF"/>
        </w:rPr>
        <w:t>（一）数据源</w:t>
      </w:r>
      <w:bookmarkEnd w:id="59"/>
      <w:r w:rsidRPr="0006571D">
        <w:rPr>
          <w:rFonts w:ascii="楷体" w:eastAsia="楷体" w:hAnsi="楷体" w:cs="宋体" w:hint="eastAsia"/>
          <w:spacing w:val="5"/>
          <w:kern w:val="0"/>
          <w:szCs w:val="36"/>
          <w:shd w:val="clear" w:color="auto" w:fill="FFFFFF"/>
        </w:rPr>
        <w:t>鉴别</w:t>
      </w:r>
      <w:bookmarkEnd w:id="60"/>
      <w:bookmarkEnd w:id="61"/>
      <w:bookmarkEnd w:id="62"/>
      <w:bookmarkEnd w:id="63"/>
      <w:bookmarkEnd w:id="64"/>
      <w:bookmarkEnd w:id="65"/>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数据源鉴别是指在数据收集阶段对数据的收集方和被收集方进行身份鉴别，保证数据来源和去向的可靠性，防止数据泄露或数据中混入虚假数据。具体技术实现方式参考如下：</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1</w:t>
      </w:r>
      <w:r w:rsidRPr="0006571D">
        <w:rPr>
          <w:rFonts w:ascii="Times New Roman" w:eastAsia="仿宋" w:hAnsi="Times New Roman" w:cs="Times New Roman"/>
          <w:spacing w:val="5"/>
          <w:kern w:val="0"/>
          <w:szCs w:val="36"/>
          <w:shd w:val="clear" w:color="auto" w:fill="FFFFFF"/>
        </w:rPr>
        <w:t>．开启双向鉴别，同时鉴别数据源和数据收集方的身份，保证数据来源和去向的合法性；</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．通过</w:t>
      </w:r>
      <w:r w:rsidRPr="0006571D">
        <w:rPr>
          <w:rFonts w:ascii="Times New Roman" w:eastAsia="仿宋" w:hAnsi="Times New Roman" w:cs="Times New Roman"/>
          <w:spacing w:val="5"/>
          <w:kern w:val="0"/>
          <w:szCs w:val="36"/>
          <w:shd w:val="clear" w:color="auto" w:fill="FFFFFF"/>
        </w:rPr>
        <w:t>IP</w:t>
      </w:r>
      <w:r w:rsidRPr="0006571D">
        <w:rPr>
          <w:rFonts w:ascii="Times New Roman" w:eastAsia="仿宋" w:hAnsi="Times New Roman" w:cs="Times New Roman"/>
          <w:spacing w:val="5"/>
          <w:kern w:val="0"/>
          <w:szCs w:val="36"/>
          <w:shd w:val="clear" w:color="auto" w:fill="FFFFFF"/>
        </w:rPr>
        <w:t>地址、</w:t>
      </w:r>
      <w:r w:rsidRPr="0006571D">
        <w:rPr>
          <w:rFonts w:ascii="Times New Roman" w:eastAsia="仿宋" w:hAnsi="Times New Roman" w:cs="Times New Roman"/>
          <w:spacing w:val="5"/>
          <w:kern w:val="0"/>
          <w:szCs w:val="36"/>
          <w:shd w:val="clear" w:color="auto" w:fill="FFFFFF"/>
        </w:rPr>
        <w:t>MAC</w:t>
      </w:r>
      <w:r w:rsidRPr="0006571D">
        <w:rPr>
          <w:rFonts w:ascii="Times New Roman" w:eastAsia="仿宋" w:hAnsi="Times New Roman" w:cs="Times New Roman"/>
          <w:spacing w:val="5"/>
          <w:kern w:val="0"/>
          <w:szCs w:val="36"/>
          <w:shd w:val="clear" w:color="auto" w:fill="FFFFFF"/>
        </w:rPr>
        <w:t>地址、设备名、用户名等信息标识身份信息；</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．身份鉴别方式包括基于用户所知、用户所有、用户特征的鉴别方式，可以根据业务场景灵活选取；</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4</w:t>
      </w:r>
      <w:r w:rsidRPr="0006571D">
        <w:rPr>
          <w:rFonts w:ascii="Times New Roman" w:eastAsia="仿宋" w:hAnsi="Times New Roman" w:cs="Times New Roman"/>
          <w:spacing w:val="5"/>
          <w:kern w:val="0"/>
          <w:szCs w:val="36"/>
          <w:shd w:val="clear" w:color="auto" w:fill="FFFFFF"/>
        </w:rPr>
        <w:t>．认证成功或失败均需在日志系统中记录，便于后续审计。</w:t>
      </w:r>
    </w:p>
    <w:p w:rsidR="0076386A" w:rsidRPr="0006571D" w:rsidRDefault="00D72116">
      <w:pPr>
        <w:snapToGrid w:val="0"/>
        <w:spacing w:line="600" w:lineRule="exact"/>
        <w:ind w:firstLineChars="200" w:firstLine="660"/>
        <w:rPr>
          <w:rFonts w:ascii="楷体" w:eastAsia="楷体" w:hAnsi="楷体" w:cs="宋体"/>
          <w:spacing w:val="5"/>
          <w:kern w:val="0"/>
          <w:szCs w:val="36"/>
          <w:shd w:val="clear" w:color="auto" w:fill="FFFFFF"/>
        </w:rPr>
      </w:pPr>
      <w:bookmarkStart w:id="66" w:name="_Toc50305164"/>
      <w:bookmarkStart w:id="67" w:name="_Toc49153960"/>
      <w:bookmarkStart w:id="68" w:name="_Toc50888282"/>
      <w:bookmarkStart w:id="69" w:name="_Toc3517"/>
      <w:bookmarkStart w:id="70" w:name="_Toc48299824"/>
      <w:bookmarkStart w:id="71" w:name="_Toc148184965"/>
      <w:bookmarkStart w:id="72" w:name="_Toc50972189"/>
      <w:r w:rsidRPr="0006571D">
        <w:rPr>
          <w:rFonts w:ascii="楷体" w:eastAsia="楷体" w:hAnsi="楷体" w:cs="宋体" w:hint="eastAsia"/>
          <w:spacing w:val="5"/>
          <w:kern w:val="0"/>
          <w:szCs w:val="36"/>
          <w:shd w:val="clear" w:color="auto" w:fill="FFFFFF"/>
        </w:rPr>
        <w:t>（二）数据识别</w:t>
      </w:r>
      <w:bookmarkEnd w:id="66"/>
      <w:bookmarkEnd w:id="67"/>
      <w:bookmarkEnd w:id="68"/>
      <w:bookmarkEnd w:id="69"/>
      <w:bookmarkEnd w:id="70"/>
      <w:bookmarkEnd w:id="71"/>
      <w:bookmarkEnd w:id="72"/>
    </w:p>
    <w:p w:rsidR="0076386A" w:rsidRPr="0006571D" w:rsidRDefault="00D72116">
      <w:pPr>
        <w:snapToGrid w:val="0"/>
        <w:spacing w:line="600" w:lineRule="exact"/>
        <w:ind w:firstLineChars="200" w:firstLine="660"/>
        <w:rPr>
          <w:rFonts w:ascii="仿宋" w:eastAsia="仿宋" w:hAnsi="仿宋" w:cs="宋体"/>
          <w:spacing w:val="5"/>
          <w:kern w:val="0"/>
          <w:szCs w:val="36"/>
          <w:shd w:val="clear" w:color="auto" w:fill="FFFFFF"/>
        </w:rPr>
      </w:pPr>
      <w:r w:rsidRPr="0006571D">
        <w:rPr>
          <w:rFonts w:ascii="仿宋" w:eastAsia="仿宋" w:hAnsi="仿宋" w:cs="宋体" w:hint="eastAsia"/>
          <w:spacing w:val="5"/>
          <w:kern w:val="0"/>
          <w:szCs w:val="36"/>
          <w:shd w:val="clear" w:color="auto" w:fill="FFFFFF"/>
        </w:rPr>
        <w:t>数据识别是指</w:t>
      </w:r>
      <w:r w:rsidRPr="0006571D">
        <w:rPr>
          <w:rFonts w:ascii="仿宋" w:eastAsia="仿宋" w:hAnsi="仿宋" w:cs="宋体"/>
          <w:spacing w:val="5"/>
          <w:kern w:val="0"/>
          <w:szCs w:val="36"/>
          <w:shd w:val="clear" w:color="auto" w:fill="FFFFFF"/>
        </w:rPr>
        <w:t>在数据</w:t>
      </w:r>
      <w:r w:rsidRPr="0006571D">
        <w:rPr>
          <w:rFonts w:ascii="仿宋" w:eastAsia="仿宋" w:hAnsi="仿宋" w:cs="宋体" w:hint="eastAsia"/>
          <w:spacing w:val="5"/>
          <w:kern w:val="0"/>
          <w:szCs w:val="36"/>
          <w:shd w:val="clear" w:color="auto" w:fill="FFFFFF"/>
        </w:rPr>
        <w:t>收</w:t>
      </w:r>
      <w:r w:rsidRPr="0006571D">
        <w:rPr>
          <w:rFonts w:ascii="仿宋" w:eastAsia="仿宋" w:hAnsi="仿宋" w:cs="宋体"/>
          <w:spacing w:val="5"/>
          <w:kern w:val="0"/>
          <w:szCs w:val="36"/>
          <w:shd w:val="clear" w:color="auto" w:fill="FFFFFF"/>
        </w:rPr>
        <w:t>集</w:t>
      </w:r>
      <w:r w:rsidRPr="0006571D">
        <w:rPr>
          <w:rFonts w:ascii="仿宋" w:eastAsia="仿宋" w:hAnsi="仿宋" w:cs="宋体" w:hint="eastAsia"/>
          <w:spacing w:val="5"/>
          <w:kern w:val="0"/>
          <w:szCs w:val="36"/>
          <w:shd w:val="clear" w:color="auto" w:fill="FFFFFF"/>
        </w:rPr>
        <w:t>、存储</w:t>
      </w:r>
      <w:r w:rsidRPr="0006571D">
        <w:rPr>
          <w:rFonts w:ascii="仿宋" w:eastAsia="仿宋" w:hAnsi="仿宋" w:cs="宋体"/>
          <w:spacing w:val="5"/>
          <w:kern w:val="0"/>
          <w:szCs w:val="36"/>
          <w:shd w:val="clear" w:color="auto" w:fill="FFFFFF"/>
        </w:rPr>
        <w:t>阶段，</w:t>
      </w:r>
      <w:r w:rsidRPr="0006571D">
        <w:rPr>
          <w:rFonts w:ascii="仿宋" w:eastAsia="仿宋" w:hAnsi="仿宋" w:cs="宋体" w:hint="eastAsia"/>
          <w:spacing w:val="5"/>
          <w:kern w:val="0"/>
          <w:szCs w:val="36"/>
          <w:shd w:val="clear" w:color="auto" w:fill="FFFFFF"/>
        </w:rPr>
        <w:t>利用敏感</w:t>
      </w:r>
      <w:r w:rsidRPr="0006571D">
        <w:rPr>
          <w:rFonts w:ascii="仿宋" w:eastAsia="仿宋" w:hAnsi="仿宋" w:cs="宋体"/>
          <w:spacing w:val="5"/>
          <w:kern w:val="0"/>
          <w:szCs w:val="36"/>
          <w:shd w:val="clear" w:color="auto" w:fill="FFFFFF"/>
        </w:rPr>
        <w:t>数据</w:t>
      </w:r>
      <w:r w:rsidRPr="0006571D">
        <w:rPr>
          <w:rFonts w:ascii="仿宋" w:eastAsia="仿宋" w:hAnsi="仿宋" w:cs="宋体" w:hint="eastAsia"/>
          <w:spacing w:val="5"/>
          <w:kern w:val="0"/>
          <w:szCs w:val="36"/>
          <w:shd w:val="clear" w:color="auto" w:fill="FFFFFF"/>
        </w:rPr>
        <w:t>自动识别机制</w:t>
      </w:r>
      <w:r w:rsidRPr="0006571D">
        <w:rPr>
          <w:rFonts w:ascii="仿宋" w:eastAsia="仿宋" w:hAnsi="仿宋" w:cs="宋体"/>
          <w:spacing w:val="5"/>
          <w:kern w:val="0"/>
          <w:szCs w:val="36"/>
          <w:shd w:val="clear" w:color="auto" w:fill="FFFFFF"/>
        </w:rPr>
        <w:t>识别出</w:t>
      </w:r>
      <w:r w:rsidRPr="0006571D">
        <w:rPr>
          <w:rFonts w:ascii="仿宋" w:eastAsia="仿宋" w:hAnsi="仿宋" w:cs="宋体" w:hint="eastAsia"/>
          <w:spacing w:val="5"/>
          <w:kern w:val="0"/>
          <w:szCs w:val="36"/>
          <w:shd w:val="clear" w:color="auto" w:fill="FFFFFF"/>
        </w:rPr>
        <w:t>数据中的敏感数据</w:t>
      </w:r>
      <w:r w:rsidRPr="0006571D">
        <w:rPr>
          <w:rFonts w:ascii="仿宋" w:eastAsia="仿宋" w:hAnsi="仿宋" w:cs="宋体"/>
          <w:spacing w:val="5"/>
          <w:kern w:val="0"/>
          <w:szCs w:val="36"/>
          <w:shd w:val="clear" w:color="auto" w:fill="FFFFFF"/>
        </w:rPr>
        <w:t>，依据数据分类分级方法将数据</w:t>
      </w:r>
      <w:r w:rsidRPr="0006571D">
        <w:rPr>
          <w:rFonts w:ascii="仿宋" w:eastAsia="仿宋" w:hAnsi="仿宋" w:cs="宋体" w:hint="eastAsia"/>
          <w:spacing w:val="5"/>
          <w:kern w:val="0"/>
          <w:szCs w:val="36"/>
          <w:shd w:val="clear" w:color="auto" w:fill="FFFFFF"/>
        </w:rPr>
        <w:t>标识为不同的类别级别</w:t>
      </w:r>
      <w:r w:rsidRPr="0006571D">
        <w:rPr>
          <w:rFonts w:ascii="仿宋" w:eastAsia="仿宋" w:hAnsi="仿宋" w:cs="宋体"/>
          <w:spacing w:val="5"/>
          <w:kern w:val="0"/>
          <w:szCs w:val="36"/>
          <w:shd w:val="clear" w:color="auto" w:fill="FFFFFF"/>
        </w:rPr>
        <w:t>，为后续的数据使用</w:t>
      </w:r>
      <w:r w:rsidRPr="0006571D">
        <w:rPr>
          <w:rFonts w:ascii="仿宋" w:eastAsia="仿宋" w:hAnsi="仿宋" w:cs="宋体" w:hint="eastAsia"/>
          <w:spacing w:val="5"/>
          <w:kern w:val="0"/>
          <w:szCs w:val="36"/>
          <w:shd w:val="clear" w:color="auto" w:fill="FFFFFF"/>
        </w:rPr>
        <w:t>加工、</w:t>
      </w:r>
      <w:r w:rsidRPr="0006571D">
        <w:rPr>
          <w:rFonts w:ascii="仿宋" w:eastAsia="仿宋" w:hAnsi="仿宋" w:cs="宋体"/>
          <w:spacing w:val="5"/>
          <w:kern w:val="0"/>
          <w:szCs w:val="36"/>
          <w:shd w:val="clear" w:color="auto" w:fill="FFFFFF"/>
        </w:rPr>
        <w:t>共享提供防护依据，降低数据泄露风险。</w:t>
      </w:r>
      <w:r w:rsidRPr="0006571D">
        <w:rPr>
          <w:rFonts w:ascii="仿宋" w:eastAsia="仿宋" w:hAnsi="仿宋" w:cs="宋体" w:hint="eastAsia"/>
          <w:spacing w:val="5"/>
          <w:kern w:val="0"/>
          <w:szCs w:val="36"/>
          <w:shd w:val="clear" w:color="auto" w:fill="FFFFFF"/>
        </w:rPr>
        <w:t>具体技术实现方式参考如下：</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lastRenderedPageBreak/>
        <w:t>1</w:t>
      </w:r>
      <w:r w:rsidRPr="0006571D">
        <w:rPr>
          <w:rFonts w:ascii="Times New Roman" w:eastAsia="仿宋" w:hAnsi="Times New Roman" w:cs="Times New Roman"/>
          <w:spacing w:val="5"/>
          <w:kern w:val="0"/>
          <w:szCs w:val="36"/>
          <w:shd w:val="clear" w:color="auto" w:fill="FFFFFF"/>
        </w:rPr>
        <w:t>．支持敏感数据定义，即可以配置敏感数据的匹配规则，当数据扫描时有数据匹配到该规则，该数据即判定为敏感数据；</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．支持数据识别方式配置，具体识别方式包括基于数据内容的正则匹配、基于数据列名的匹配、基于数据特征的匹配等；</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．支持黑白名单配置，运</w:t>
      </w:r>
      <w:proofErr w:type="gramStart"/>
      <w:r w:rsidRPr="0006571D">
        <w:rPr>
          <w:rFonts w:ascii="Times New Roman" w:eastAsia="仿宋" w:hAnsi="Times New Roman" w:cs="Times New Roman"/>
          <w:spacing w:val="5"/>
          <w:kern w:val="0"/>
          <w:szCs w:val="36"/>
          <w:shd w:val="clear" w:color="auto" w:fill="FFFFFF"/>
        </w:rPr>
        <w:t>维人员</w:t>
      </w:r>
      <w:proofErr w:type="gramEnd"/>
      <w:r w:rsidRPr="0006571D">
        <w:rPr>
          <w:rFonts w:ascii="Times New Roman" w:eastAsia="仿宋" w:hAnsi="Times New Roman" w:cs="Times New Roman"/>
          <w:spacing w:val="5"/>
          <w:kern w:val="0"/>
          <w:szCs w:val="36"/>
          <w:shd w:val="clear" w:color="auto" w:fill="FFFFFF"/>
        </w:rPr>
        <w:t>可以手动配置黑白名单，以提升数据识别效率；</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4</w:t>
      </w:r>
      <w:r w:rsidRPr="0006571D">
        <w:rPr>
          <w:rFonts w:ascii="Times New Roman" w:eastAsia="仿宋" w:hAnsi="Times New Roman" w:cs="Times New Roman"/>
          <w:spacing w:val="5"/>
          <w:kern w:val="0"/>
          <w:szCs w:val="36"/>
          <w:shd w:val="clear" w:color="auto" w:fill="FFFFFF"/>
        </w:rPr>
        <w:t>．数据识别需要考虑对业务系统的影响，不能对正常业务有较大影响。</w:t>
      </w:r>
    </w:p>
    <w:p w:rsidR="0076386A" w:rsidRPr="0006571D" w:rsidRDefault="00D72116">
      <w:pPr>
        <w:snapToGrid w:val="0"/>
        <w:spacing w:line="600" w:lineRule="exact"/>
        <w:ind w:firstLineChars="200" w:firstLine="660"/>
        <w:rPr>
          <w:rFonts w:ascii="楷体" w:eastAsia="楷体" w:hAnsi="楷体" w:cs="Times New Roman"/>
          <w:spacing w:val="5"/>
          <w:kern w:val="0"/>
          <w:szCs w:val="36"/>
          <w:shd w:val="clear" w:color="auto" w:fill="FFFFFF"/>
        </w:rPr>
      </w:pPr>
      <w:bookmarkStart w:id="73" w:name="_Toc50888283"/>
      <w:bookmarkStart w:id="74" w:name="_Toc148184966"/>
      <w:bookmarkStart w:id="75" w:name="_Toc50305165"/>
      <w:bookmarkStart w:id="76" w:name="_Toc49153961"/>
      <w:bookmarkStart w:id="77" w:name="_Toc50972190"/>
      <w:bookmarkStart w:id="78" w:name="_Toc7704"/>
      <w:bookmarkStart w:id="79" w:name="_Toc48299825"/>
      <w:r w:rsidRPr="0006571D">
        <w:rPr>
          <w:rFonts w:ascii="楷体" w:eastAsia="楷体" w:hAnsi="楷体" w:cs="Times New Roman"/>
          <w:spacing w:val="5"/>
          <w:kern w:val="0"/>
          <w:szCs w:val="36"/>
          <w:shd w:val="clear" w:color="auto" w:fill="FFFFFF"/>
        </w:rPr>
        <w:t>（三）数据脱敏</w:t>
      </w:r>
      <w:bookmarkEnd w:id="73"/>
      <w:bookmarkEnd w:id="74"/>
      <w:bookmarkEnd w:id="75"/>
      <w:bookmarkEnd w:id="76"/>
      <w:bookmarkEnd w:id="77"/>
      <w:bookmarkEnd w:id="78"/>
      <w:bookmarkEnd w:id="79"/>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数据脱敏是指按照脱敏规则对敏感数据进行数据的变形，实现在不泄露敏感数据的前提下保障业务的正常运行。具体技术实现方式参考如下：</w:t>
      </w:r>
      <w:r w:rsidRPr="0006571D">
        <w:rPr>
          <w:rFonts w:ascii="Times New Roman" w:eastAsia="仿宋" w:hAnsi="Times New Roman" w:cs="Times New Roman"/>
          <w:spacing w:val="5"/>
          <w:kern w:val="0"/>
          <w:szCs w:val="36"/>
          <w:shd w:val="clear" w:color="auto" w:fill="FFFFFF"/>
        </w:rPr>
        <w:t xml:space="preserve"> </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1</w:t>
      </w:r>
      <w:r w:rsidRPr="0006571D">
        <w:rPr>
          <w:rFonts w:ascii="Times New Roman" w:eastAsia="仿宋" w:hAnsi="Times New Roman" w:cs="Times New Roman"/>
          <w:spacing w:val="5"/>
          <w:kern w:val="0"/>
          <w:szCs w:val="36"/>
          <w:shd w:val="clear" w:color="auto" w:fill="FFFFFF"/>
        </w:rPr>
        <w:t>．能针对不同用户和不同敏感数据设置不同的脱敏算法；</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．支持动态添加或删除脱敏算法，同时确保系统平滑升级，应用无需中断；</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．支持配置用户查询特定数据库特定表、特定列的脱敏算法；</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4</w:t>
      </w:r>
      <w:r w:rsidRPr="0006571D">
        <w:rPr>
          <w:rFonts w:ascii="Times New Roman" w:eastAsia="仿宋" w:hAnsi="Times New Roman" w:cs="Times New Roman"/>
          <w:spacing w:val="5"/>
          <w:kern w:val="0"/>
          <w:szCs w:val="36"/>
          <w:shd w:val="clear" w:color="auto" w:fill="FFFFFF"/>
        </w:rPr>
        <w:t>．所选择的脱敏算法具有一定的安全性、健壮性，不易被破解或还原；</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5</w:t>
      </w:r>
      <w:r w:rsidRPr="0006571D">
        <w:rPr>
          <w:rFonts w:ascii="Times New Roman" w:eastAsia="仿宋" w:hAnsi="Times New Roman" w:cs="Times New Roman"/>
          <w:spacing w:val="5"/>
          <w:kern w:val="0"/>
          <w:szCs w:val="36"/>
          <w:shd w:val="clear" w:color="auto" w:fill="FFFFFF"/>
        </w:rPr>
        <w:t>．数据脱敏之后不影响业务连续性，不对系统性能造</w:t>
      </w:r>
      <w:r w:rsidRPr="0006571D">
        <w:rPr>
          <w:rFonts w:ascii="Times New Roman" w:eastAsia="仿宋" w:hAnsi="Times New Roman" w:cs="Times New Roman"/>
          <w:spacing w:val="5"/>
          <w:kern w:val="0"/>
          <w:szCs w:val="36"/>
          <w:shd w:val="clear" w:color="auto" w:fill="FFFFFF"/>
        </w:rPr>
        <w:lastRenderedPageBreak/>
        <w:t>成较大影响。</w:t>
      </w:r>
    </w:p>
    <w:p w:rsidR="0076386A" w:rsidRPr="0006571D" w:rsidRDefault="00D72116">
      <w:pPr>
        <w:snapToGrid w:val="0"/>
        <w:spacing w:line="600" w:lineRule="exact"/>
        <w:ind w:firstLineChars="200" w:firstLine="660"/>
        <w:rPr>
          <w:rFonts w:ascii="楷体" w:eastAsia="楷体" w:hAnsi="楷体" w:cs="Times New Roman"/>
          <w:spacing w:val="5"/>
          <w:kern w:val="0"/>
          <w:szCs w:val="36"/>
          <w:shd w:val="clear" w:color="auto" w:fill="FFFFFF"/>
        </w:rPr>
      </w:pPr>
      <w:bookmarkStart w:id="80" w:name="_Toc50972191"/>
      <w:bookmarkStart w:id="81" w:name="_Toc49153962"/>
      <w:bookmarkStart w:id="82" w:name="_Toc22564"/>
      <w:bookmarkStart w:id="83" w:name="_Toc50888284"/>
      <w:bookmarkStart w:id="84" w:name="_Toc50305166"/>
      <w:bookmarkStart w:id="85" w:name="_Toc148184967"/>
      <w:bookmarkStart w:id="86" w:name="_Toc48299826"/>
      <w:r w:rsidRPr="0006571D">
        <w:rPr>
          <w:rFonts w:ascii="楷体" w:eastAsia="楷体" w:hAnsi="楷体" w:cs="Times New Roman"/>
          <w:spacing w:val="5"/>
          <w:kern w:val="0"/>
          <w:szCs w:val="36"/>
          <w:shd w:val="clear" w:color="auto" w:fill="FFFFFF"/>
        </w:rPr>
        <w:t>（四）数据加密</w:t>
      </w:r>
      <w:bookmarkEnd w:id="80"/>
      <w:bookmarkEnd w:id="81"/>
      <w:bookmarkEnd w:id="82"/>
      <w:bookmarkEnd w:id="83"/>
      <w:bookmarkEnd w:id="84"/>
      <w:bookmarkEnd w:id="85"/>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数据加密技术在数据存储、数据传输等阶段使用，具体技术实现方式参考如下：</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1</w:t>
      </w:r>
      <w:r w:rsidRPr="0006571D">
        <w:rPr>
          <w:rFonts w:ascii="Times New Roman" w:eastAsia="仿宋" w:hAnsi="Times New Roman" w:cs="Times New Roman"/>
          <w:spacing w:val="5"/>
          <w:kern w:val="0"/>
          <w:szCs w:val="36"/>
          <w:shd w:val="clear" w:color="auto" w:fill="FFFFFF"/>
        </w:rPr>
        <w:t>．根据数据的重要级别，采取差异化存储方式，对级别较高的数据采取加密存储。具体的数据加密存储方法包括应用层加密、加密网关、文件级加密、基于透明数据加密技术（</w:t>
      </w:r>
      <w:r w:rsidRPr="0006571D">
        <w:rPr>
          <w:rFonts w:ascii="Times New Roman" w:eastAsia="仿宋" w:hAnsi="Times New Roman" w:cs="Times New Roman"/>
          <w:spacing w:val="5"/>
          <w:kern w:val="0"/>
          <w:szCs w:val="36"/>
          <w:shd w:val="clear" w:color="auto" w:fill="FFFFFF"/>
        </w:rPr>
        <w:t>TDE</w:t>
      </w:r>
      <w:r w:rsidRPr="0006571D">
        <w:rPr>
          <w:rFonts w:ascii="Times New Roman" w:eastAsia="仿宋" w:hAnsi="Times New Roman" w:cs="Times New Roman"/>
          <w:spacing w:val="5"/>
          <w:kern w:val="0"/>
          <w:szCs w:val="36"/>
          <w:shd w:val="clear" w:color="auto" w:fill="FFFFFF"/>
        </w:rPr>
        <w:t>）的加密等，其中：</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w:t>
      </w:r>
      <w:r w:rsidRPr="0006571D">
        <w:rPr>
          <w:rFonts w:ascii="Times New Roman" w:eastAsia="仿宋" w:hAnsi="Times New Roman" w:cs="Times New Roman"/>
          <w:spacing w:val="5"/>
          <w:kern w:val="0"/>
          <w:szCs w:val="36"/>
          <w:shd w:val="clear" w:color="auto" w:fill="FFFFFF"/>
        </w:rPr>
        <w:t>1</w:t>
      </w:r>
      <w:r w:rsidRPr="0006571D">
        <w:rPr>
          <w:rFonts w:ascii="Times New Roman" w:eastAsia="仿宋" w:hAnsi="Times New Roman" w:cs="Times New Roman"/>
          <w:spacing w:val="5"/>
          <w:kern w:val="0"/>
          <w:szCs w:val="36"/>
          <w:shd w:val="clear" w:color="auto" w:fill="FFFFFF"/>
        </w:rPr>
        <w:t>）应用层加密：应用系统调用加密</w:t>
      </w:r>
      <w:r w:rsidRPr="0006571D">
        <w:rPr>
          <w:rFonts w:ascii="Times New Roman" w:eastAsia="仿宋" w:hAnsi="Times New Roman" w:cs="Times New Roman"/>
          <w:spacing w:val="5"/>
          <w:kern w:val="0"/>
          <w:szCs w:val="36"/>
          <w:shd w:val="clear" w:color="auto" w:fill="FFFFFF"/>
        </w:rPr>
        <w:t>API</w:t>
      </w:r>
      <w:r w:rsidRPr="0006571D">
        <w:rPr>
          <w:rFonts w:ascii="Times New Roman" w:eastAsia="仿宋" w:hAnsi="Times New Roman" w:cs="Times New Roman"/>
          <w:spacing w:val="5"/>
          <w:kern w:val="0"/>
          <w:szCs w:val="36"/>
          <w:shd w:val="clear" w:color="auto" w:fill="FFFFFF"/>
        </w:rPr>
        <w:t>对敏感数据进行加密，</w:t>
      </w:r>
      <w:proofErr w:type="gramStart"/>
      <w:r w:rsidRPr="0006571D">
        <w:rPr>
          <w:rFonts w:ascii="Times New Roman" w:eastAsia="仿宋" w:hAnsi="Times New Roman" w:cs="Times New Roman"/>
          <w:spacing w:val="5"/>
          <w:kern w:val="0"/>
          <w:szCs w:val="36"/>
          <w:shd w:val="clear" w:color="auto" w:fill="FFFFFF"/>
        </w:rPr>
        <w:t>由应用</w:t>
      </w:r>
      <w:proofErr w:type="gramEnd"/>
      <w:r w:rsidRPr="0006571D">
        <w:rPr>
          <w:rFonts w:ascii="Times New Roman" w:eastAsia="仿宋" w:hAnsi="Times New Roman" w:cs="Times New Roman"/>
          <w:spacing w:val="5"/>
          <w:kern w:val="0"/>
          <w:szCs w:val="36"/>
          <w:shd w:val="clear" w:color="auto" w:fill="FFFFFF"/>
        </w:rPr>
        <w:t>系统自行管理密钥体系；</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w:t>
      </w: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）加密网关：在应用系统和存储系统之间增加安全代理服务，对存储数据的访问经过该安全代理服务，在此服务中实现数据加解密、存取控制等安全策略；</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w:t>
      </w: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）文件级加密：对数据存储的载体从操作系统或文件系统层面进行加解密；</w:t>
      </w:r>
    </w:p>
    <w:p w:rsidR="0076386A" w:rsidRPr="0006571D" w:rsidRDefault="00D72116">
      <w:pPr>
        <w:snapToGrid w:val="0"/>
        <w:spacing w:line="600" w:lineRule="exact"/>
        <w:ind w:firstLineChars="200" w:firstLine="616"/>
        <w:rPr>
          <w:rFonts w:ascii="Times New Roman" w:eastAsia="仿宋" w:hAnsi="Times New Roman" w:cs="Times New Roman"/>
          <w:spacing w:val="-6"/>
          <w:kern w:val="0"/>
          <w:szCs w:val="36"/>
          <w:shd w:val="clear" w:color="auto" w:fill="FFFFFF"/>
        </w:rPr>
      </w:pPr>
      <w:r w:rsidRPr="0006571D">
        <w:rPr>
          <w:rFonts w:ascii="Times New Roman" w:eastAsia="仿宋" w:hAnsi="Times New Roman" w:cs="Times New Roman"/>
          <w:spacing w:val="-6"/>
          <w:kern w:val="0"/>
          <w:szCs w:val="36"/>
          <w:shd w:val="clear" w:color="auto" w:fill="FFFFFF"/>
        </w:rPr>
        <w:t>（</w:t>
      </w:r>
      <w:r w:rsidRPr="0006571D">
        <w:rPr>
          <w:rFonts w:ascii="Times New Roman" w:eastAsia="仿宋" w:hAnsi="Times New Roman" w:cs="Times New Roman"/>
          <w:spacing w:val="-6"/>
          <w:kern w:val="0"/>
          <w:szCs w:val="36"/>
          <w:shd w:val="clear" w:color="auto" w:fill="FFFFFF"/>
        </w:rPr>
        <w:t>4</w:t>
      </w:r>
      <w:r w:rsidRPr="0006571D">
        <w:rPr>
          <w:rFonts w:ascii="Times New Roman" w:eastAsia="仿宋" w:hAnsi="Times New Roman" w:cs="Times New Roman"/>
          <w:spacing w:val="-6"/>
          <w:kern w:val="0"/>
          <w:szCs w:val="36"/>
          <w:shd w:val="clear" w:color="auto" w:fill="FFFFFF"/>
        </w:rPr>
        <w:t>）基于</w:t>
      </w:r>
      <w:r w:rsidRPr="0006571D">
        <w:rPr>
          <w:rFonts w:ascii="Times New Roman" w:eastAsia="仿宋" w:hAnsi="Times New Roman" w:cs="Times New Roman"/>
          <w:spacing w:val="-6"/>
          <w:kern w:val="0"/>
          <w:szCs w:val="36"/>
          <w:shd w:val="clear" w:color="auto" w:fill="FFFFFF"/>
        </w:rPr>
        <w:t>TDE</w:t>
      </w:r>
      <w:r w:rsidRPr="0006571D">
        <w:rPr>
          <w:rFonts w:ascii="Times New Roman" w:eastAsia="仿宋" w:hAnsi="Times New Roman" w:cs="Times New Roman"/>
          <w:spacing w:val="-6"/>
          <w:kern w:val="0"/>
          <w:szCs w:val="36"/>
          <w:shd w:val="clear" w:color="auto" w:fill="FFFFFF"/>
        </w:rPr>
        <w:t>技术的加密：在数据库系统主程序启动时加载扩展的</w:t>
      </w:r>
      <w:r w:rsidRPr="0006571D">
        <w:rPr>
          <w:rFonts w:ascii="Times New Roman" w:eastAsia="仿宋" w:hAnsi="Times New Roman" w:cs="Times New Roman"/>
          <w:spacing w:val="-6"/>
          <w:kern w:val="0"/>
          <w:szCs w:val="36"/>
          <w:shd w:val="clear" w:color="auto" w:fill="FFFFFF"/>
        </w:rPr>
        <w:t>TDE</w:t>
      </w:r>
      <w:r w:rsidRPr="0006571D">
        <w:rPr>
          <w:rFonts w:ascii="Times New Roman" w:eastAsia="仿宋" w:hAnsi="Times New Roman" w:cs="Times New Roman"/>
          <w:spacing w:val="-6"/>
          <w:kern w:val="0"/>
          <w:szCs w:val="36"/>
          <w:shd w:val="clear" w:color="auto" w:fill="FFFFFF"/>
        </w:rPr>
        <w:t>插件，在数据写入存储介质前使用</w:t>
      </w:r>
      <w:r w:rsidRPr="0006571D">
        <w:rPr>
          <w:rFonts w:ascii="Times New Roman" w:eastAsia="仿宋" w:hAnsi="Times New Roman" w:cs="Times New Roman"/>
          <w:spacing w:val="-6"/>
          <w:kern w:val="0"/>
          <w:szCs w:val="36"/>
          <w:shd w:val="clear" w:color="auto" w:fill="FFFFFF"/>
        </w:rPr>
        <w:t>TDE</w:t>
      </w:r>
      <w:r w:rsidRPr="0006571D">
        <w:rPr>
          <w:rFonts w:ascii="Times New Roman" w:eastAsia="仿宋" w:hAnsi="Times New Roman" w:cs="Times New Roman"/>
          <w:spacing w:val="-6"/>
          <w:kern w:val="0"/>
          <w:szCs w:val="36"/>
          <w:shd w:val="clear" w:color="auto" w:fill="FFFFFF"/>
        </w:rPr>
        <w:t>插件加密数据，实现数据的加密存储。</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．安全传输过程可采用</w:t>
      </w:r>
      <w:r w:rsidRPr="0006571D">
        <w:rPr>
          <w:rFonts w:ascii="Times New Roman" w:eastAsia="仿宋" w:hAnsi="Times New Roman" w:cs="Times New Roman"/>
          <w:spacing w:val="5"/>
          <w:kern w:val="0"/>
          <w:szCs w:val="36"/>
          <w:shd w:val="clear" w:color="auto" w:fill="FFFFFF"/>
        </w:rPr>
        <w:t>TLS/SSL</w:t>
      </w:r>
      <w:r w:rsidRPr="0006571D">
        <w:rPr>
          <w:rFonts w:ascii="Times New Roman" w:eastAsia="仿宋" w:hAnsi="Times New Roman" w:cs="Times New Roman"/>
          <w:spacing w:val="5"/>
          <w:kern w:val="0"/>
          <w:szCs w:val="36"/>
          <w:shd w:val="clear" w:color="auto" w:fill="FFFFFF"/>
        </w:rPr>
        <w:t>协议进行数据加密传输，也可采取建立</w:t>
      </w:r>
      <w:r w:rsidRPr="0006571D">
        <w:rPr>
          <w:rFonts w:ascii="Times New Roman" w:eastAsia="仿宋" w:hAnsi="Times New Roman" w:cs="Times New Roman"/>
          <w:spacing w:val="5"/>
          <w:kern w:val="0"/>
          <w:szCs w:val="36"/>
          <w:shd w:val="clear" w:color="auto" w:fill="FFFFFF"/>
        </w:rPr>
        <w:t>VPN</w:t>
      </w:r>
      <w:r w:rsidRPr="0006571D">
        <w:rPr>
          <w:rFonts w:ascii="Times New Roman" w:eastAsia="仿宋" w:hAnsi="Times New Roman" w:cs="Times New Roman"/>
          <w:spacing w:val="5"/>
          <w:kern w:val="0"/>
          <w:szCs w:val="36"/>
          <w:shd w:val="clear" w:color="auto" w:fill="FFFFFF"/>
        </w:rPr>
        <w:t>加密传输通道方式进行安全传输。</w:t>
      </w:r>
    </w:p>
    <w:p w:rsidR="0076386A" w:rsidRPr="0006571D" w:rsidRDefault="00D72116">
      <w:pPr>
        <w:snapToGrid w:val="0"/>
        <w:spacing w:line="600" w:lineRule="exact"/>
        <w:ind w:firstLineChars="200" w:firstLine="660"/>
        <w:rPr>
          <w:rFonts w:ascii="楷体" w:eastAsia="楷体" w:hAnsi="楷体" w:cs="Times New Roman"/>
          <w:spacing w:val="5"/>
          <w:kern w:val="0"/>
          <w:szCs w:val="36"/>
          <w:shd w:val="clear" w:color="auto" w:fill="FFFFFF"/>
        </w:rPr>
      </w:pPr>
      <w:bookmarkStart w:id="87" w:name="_Toc49153966"/>
      <w:bookmarkStart w:id="88" w:name="_Toc48299833"/>
      <w:bookmarkStart w:id="89" w:name="_Toc148184968"/>
      <w:bookmarkStart w:id="90" w:name="_Toc50972195"/>
      <w:bookmarkStart w:id="91" w:name="_Toc50305170"/>
      <w:bookmarkStart w:id="92" w:name="_Toc50888288"/>
      <w:bookmarkStart w:id="93" w:name="_Toc21427"/>
      <w:bookmarkEnd w:id="86"/>
      <w:r w:rsidRPr="0006571D">
        <w:rPr>
          <w:rFonts w:ascii="楷体" w:eastAsia="楷体" w:hAnsi="楷体" w:cs="Times New Roman"/>
          <w:spacing w:val="5"/>
          <w:kern w:val="0"/>
          <w:szCs w:val="36"/>
          <w:shd w:val="clear" w:color="auto" w:fill="FFFFFF"/>
        </w:rPr>
        <w:t>（五）数据水印</w:t>
      </w:r>
      <w:bookmarkEnd w:id="87"/>
      <w:bookmarkEnd w:id="88"/>
      <w:bookmarkEnd w:id="89"/>
      <w:bookmarkEnd w:id="90"/>
      <w:bookmarkEnd w:id="91"/>
      <w:bookmarkEnd w:id="92"/>
      <w:bookmarkEnd w:id="93"/>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bookmarkStart w:id="94" w:name="_Toc14275532"/>
      <w:r w:rsidRPr="0006571D">
        <w:rPr>
          <w:rFonts w:ascii="Times New Roman" w:eastAsia="仿宋" w:hAnsi="Times New Roman" w:cs="Times New Roman"/>
          <w:spacing w:val="5"/>
          <w:kern w:val="0"/>
          <w:szCs w:val="36"/>
          <w:shd w:val="clear" w:color="auto" w:fill="FFFFFF"/>
        </w:rPr>
        <w:t>数据水印技术可以实现数据泄露之后的泄露源定位。具体技术实现方式参考如下：</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lastRenderedPageBreak/>
        <w:t>1</w:t>
      </w:r>
      <w:r w:rsidRPr="0006571D">
        <w:rPr>
          <w:rFonts w:ascii="Times New Roman" w:eastAsia="仿宋" w:hAnsi="Times New Roman" w:cs="Times New Roman"/>
          <w:spacing w:val="5"/>
          <w:kern w:val="0"/>
          <w:szCs w:val="36"/>
          <w:shd w:val="clear" w:color="auto" w:fill="FFFFFF"/>
        </w:rPr>
        <w:t>．支持水印算法选择，可以根据数据类型不同选取最适合的水印算法；</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．支持水印算法查询，给定一段添加过水印的数据，可以识别出该段数据添加了哪种类型的水印；</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．系统需要支持水印的添加和提取，且水印算法具有一定的健壮性，不易被删除或篡改；</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4</w:t>
      </w:r>
      <w:r w:rsidRPr="0006571D">
        <w:rPr>
          <w:rFonts w:ascii="Times New Roman" w:eastAsia="仿宋" w:hAnsi="Times New Roman" w:cs="Times New Roman"/>
          <w:spacing w:val="5"/>
          <w:kern w:val="0"/>
          <w:szCs w:val="36"/>
          <w:shd w:val="clear" w:color="auto" w:fill="FFFFFF"/>
        </w:rPr>
        <w:t>．需要考虑添加不同类型的水印对业务数据准确性、可用性的影响</w:t>
      </w:r>
      <w:bookmarkEnd w:id="94"/>
      <w:r w:rsidRPr="0006571D">
        <w:rPr>
          <w:rFonts w:ascii="Times New Roman" w:eastAsia="仿宋" w:hAnsi="Times New Roman" w:cs="Times New Roman"/>
          <w:spacing w:val="5"/>
          <w:kern w:val="0"/>
          <w:szCs w:val="36"/>
          <w:shd w:val="clear" w:color="auto" w:fill="FFFFFF"/>
        </w:rPr>
        <w:t>。</w:t>
      </w:r>
    </w:p>
    <w:p w:rsidR="0076386A" w:rsidRPr="0006571D" w:rsidRDefault="00D72116">
      <w:pPr>
        <w:snapToGrid w:val="0"/>
        <w:spacing w:line="600" w:lineRule="exact"/>
        <w:ind w:firstLineChars="200" w:firstLine="660"/>
        <w:rPr>
          <w:rFonts w:ascii="楷体" w:eastAsia="楷体" w:hAnsi="楷体" w:cs="Times New Roman"/>
          <w:spacing w:val="5"/>
          <w:kern w:val="0"/>
          <w:szCs w:val="36"/>
          <w:shd w:val="clear" w:color="auto" w:fill="FFFFFF"/>
        </w:rPr>
      </w:pPr>
      <w:bookmarkStart w:id="95" w:name="_Toc148184969"/>
      <w:bookmarkStart w:id="96" w:name="_Toc49153967"/>
      <w:bookmarkStart w:id="97" w:name="_Toc50888289"/>
      <w:bookmarkStart w:id="98" w:name="_Toc50305171"/>
      <w:bookmarkStart w:id="99" w:name="_Toc19716"/>
      <w:bookmarkStart w:id="100" w:name="_Toc50972196"/>
      <w:r w:rsidRPr="0006571D">
        <w:rPr>
          <w:rFonts w:ascii="楷体" w:eastAsia="楷体" w:hAnsi="楷体" w:cs="Times New Roman"/>
          <w:spacing w:val="5"/>
          <w:kern w:val="0"/>
          <w:szCs w:val="36"/>
          <w:shd w:val="clear" w:color="auto" w:fill="FFFFFF"/>
        </w:rPr>
        <w:t>（六）数据血缘</w:t>
      </w:r>
      <w:bookmarkEnd w:id="95"/>
      <w:bookmarkEnd w:id="96"/>
      <w:bookmarkEnd w:id="97"/>
      <w:bookmarkEnd w:id="98"/>
      <w:bookmarkEnd w:id="99"/>
      <w:bookmarkEnd w:id="100"/>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数据血缘技术通过对日志或流量的分析，可实现数据库、表、字段等层面的父子关系与衍变历程展现。具体技术实现方式参考如下：</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1</w:t>
      </w:r>
      <w:r w:rsidRPr="0006571D">
        <w:rPr>
          <w:rFonts w:ascii="Times New Roman" w:eastAsia="仿宋" w:hAnsi="Times New Roman" w:cs="Times New Roman"/>
          <w:spacing w:val="5"/>
          <w:kern w:val="0"/>
          <w:szCs w:val="36"/>
          <w:shd w:val="clear" w:color="auto" w:fill="FFFFFF"/>
        </w:rPr>
        <w:t>．支持数据血缘图谱展示，从数据采集阶段开始，用流程图可视化数据在大数据平台各库、各表之间的流动过程，具体内容包括操作行为、操作用户、操作时间；</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2</w:t>
      </w:r>
      <w:r w:rsidRPr="0006571D">
        <w:rPr>
          <w:rFonts w:ascii="Times New Roman" w:eastAsia="仿宋" w:hAnsi="Times New Roman" w:cs="Times New Roman"/>
          <w:spacing w:val="5"/>
          <w:kern w:val="0"/>
          <w:szCs w:val="36"/>
          <w:shd w:val="clear" w:color="auto" w:fill="FFFFFF"/>
        </w:rPr>
        <w:t>．支持数据表的多维信息展示，在数据血缘图谱中的任一节点都代表一个数据表，详细展示数据表的多维信息，包括表结构、权限配置、脱敏配置、敏感程度、越权日志等；</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3</w:t>
      </w:r>
      <w:r w:rsidRPr="0006571D">
        <w:rPr>
          <w:rFonts w:ascii="Times New Roman" w:eastAsia="仿宋" w:hAnsi="Times New Roman" w:cs="Times New Roman"/>
          <w:spacing w:val="5"/>
          <w:kern w:val="0"/>
          <w:szCs w:val="36"/>
          <w:shd w:val="clear" w:color="auto" w:fill="FFFFFF"/>
        </w:rPr>
        <w:t>．支持多表配置对比，对比数据血缘图谱中各节点的配置信息，比如权限配置、脱敏配置、用户集等。对于重要数据，能够</w:t>
      </w:r>
      <w:proofErr w:type="gramStart"/>
      <w:r w:rsidRPr="0006571D">
        <w:rPr>
          <w:rFonts w:ascii="Times New Roman" w:eastAsia="仿宋" w:hAnsi="Times New Roman" w:cs="Times New Roman"/>
          <w:spacing w:val="5"/>
          <w:kern w:val="0"/>
          <w:szCs w:val="36"/>
          <w:shd w:val="clear" w:color="auto" w:fill="FFFFFF"/>
        </w:rPr>
        <w:t>发现漏配的</w:t>
      </w:r>
      <w:proofErr w:type="gramEnd"/>
      <w:r w:rsidRPr="0006571D">
        <w:rPr>
          <w:rFonts w:ascii="Times New Roman" w:eastAsia="仿宋" w:hAnsi="Times New Roman" w:cs="Times New Roman"/>
          <w:spacing w:val="5"/>
          <w:kern w:val="0"/>
          <w:szCs w:val="36"/>
          <w:shd w:val="clear" w:color="auto" w:fill="FFFFFF"/>
        </w:rPr>
        <w:t>环节，防止数据泄露；</w:t>
      </w:r>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4</w:t>
      </w:r>
      <w:r w:rsidRPr="0006571D">
        <w:rPr>
          <w:rFonts w:ascii="Times New Roman" w:eastAsia="仿宋" w:hAnsi="Times New Roman" w:cs="Times New Roman"/>
          <w:spacing w:val="5"/>
          <w:kern w:val="0"/>
          <w:szCs w:val="36"/>
          <w:shd w:val="clear" w:color="auto" w:fill="FFFFFF"/>
        </w:rPr>
        <w:t>．支持多表访问对比，对比各节点的</w:t>
      </w:r>
      <w:proofErr w:type="gramStart"/>
      <w:r w:rsidRPr="0006571D">
        <w:rPr>
          <w:rFonts w:ascii="Times New Roman" w:eastAsia="仿宋" w:hAnsi="Times New Roman" w:cs="Times New Roman"/>
          <w:spacing w:val="5"/>
          <w:kern w:val="0"/>
          <w:szCs w:val="36"/>
          <w:shd w:val="clear" w:color="auto" w:fill="FFFFFF"/>
        </w:rPr>
        <w:t>实际访问</w:t>
      </w:r>
      <w:proofErr w:type="gramEnd"/>
      <w:r w:rsidRPr="0006571D">
        <w:rPr>
          <w:rFonts w:ascii="Times New Roman" w:eastAsia="仿宋" w:hAnsi="Times New Roman" w:cs="Times New Roman"/>
          <w:spacing w:val="5"/>
          <w:kern w:val="0"/>
          <w:szCs w:val="36"/>
          <w:shd w:val="clear" w:color="auto" w:fill="FFFFFF"/>
        </w:rPr>
        <w:t>信息，</w:t>
      </w:r>
      <w:r w:rsidRPr="0006571D">
        <w:rPr>
          <w:rFonts w:ascii="Times New Roman" w:eastAsia="仿宋" w:hAnsi="Times New Roman" w:cs="Times New Roman"/>
          <w:spacing w:val="5"/>
          <w:kern w:val="0"/>
          <w:szCs w:val="36"/>
          <w:shd w:val="clear" w:color="auto" w:fill="FFFFFF"/>
        </w:rPr>
        <w:lastRenderedPageBreak/>
        <w:t>比如查询操作数、导出操作数、越权操作数、用户数等。通过对比，可以发现热点数据分布和不常使用的冷数据分布。</w:t>
      </w:r>
    </w:p>
    <w:p w:rsidR="0076386A" w:rsidRPr="0006571D" w:rsidRDefault="00D72116">
      <w:pPr>
        <w:snapToGrid w:val="0"/>
        <w:spacing w:line="600" w:lineRule="exact"/>
        <w:ind w:firstLineChars="200" w:firstLine="660"/>
        <w:rPr>
          <w:rFonts w:ascii="楷体" w:eastAsia="楷体" w:hAnsi="楷体" w:cs="Times New Roman"/>
          <w:spacing w:val="5"/>
          <w:kern w:val="0"/>
          <w:szCs w:val="36"/>
          <w:shd w:val="clear" w:color="auto" w:fill="FFFFFF"/>
        </w:rPr>
      </w:pPr>
      <w:bookmarkStart w:id="101" w:name="_Toc148184970"/>
      <w:r w:rsidRPr="0006571D">
        <w:rPr>
          <w:rFonts w:ascii="楷体" w:eastAsia="楷体" w:hAnsi="楷体" w:cs="Times New Roman"/>
          <w:spacing w:val="5"/>
          <w:kern w:val="0"/>
          <w:szCs w:val="36"/>
          <w:shd w:val="clear" w:color="auto" w:fill="FFFFFF"/>
        </w:rPr>
        <w:t>（七）数据销毁</w:t>
      </w:r>
      <w:bookmarkEnd w:id="101"/>
    </w:p>
    <w:p w:rsidR="0076386A" w:rsidRPr="0006571D" w:rsidRDefault="00D72116">
      <w:pPr>
        <w:snapToGrid w:val="0"/>
        <w:spacing w:line="600" w:lineRule="exact"/>
        <w:ind w:firstLineChars="200" w:firstLine="660"/>
        <w:rPr>
          <w:rFonts w:ascii="Times New Roman" w:eastAsia="仿宋" w:hAnsi="Times New Roman" w:cs="Times New Roman"/>
          <w:spacing w:val="5"/>
          <w:kern w:val="0"/>
          <w:szCs w:val="36"/>
          <w:shd w:val="clear" w:color="auto" w:fill="FFFFFF"/>
        </w:rPr>
      </w:pPr>
      <w:r w:rsidRPr="0006571D">
        <w:rPr>
          <w:rFonts w:ascii="Times New Roman" w:eastAsia="仿宋" w:hAnsi="Times New Roman" w:cs="Times New Roman"/>
          <w:spacing w:val="5"/>
          <w:kern w:val="0"/>
          <w:szCs w:val="36"/>
          <w:shd w:val="clear" w:color="auto" w:fill="FFFFFF"/>
        </w:rPr>
        <w:t>通过建立针对数据的删除、净化机制，实现对数据的有效销毁﹐防止因对数据进行恢复而导致的数据泄露风险。根据数据级别类别以及业务场景需要，确定数据销毁方法。常用的数据销毁方法包括：删除文件、格式化硬盘、文件粉碎机、文件覆写、消磁等，对实体的存储介质可采用捣碎法、剪碎法、焚毁法进行销毁，保证数据无法被系统读出、恢复。</w:t>
      </w:r>
    </w:p>
    <w:sectPr w:rsidR="0076386A" w:rsidRPr="0006571D">
      <w:footerReference w:type="even" r:id="rId17"/>
      <w:footerReference w:type="default" r:id="rId18"/>
      <w:pgSz w:w="11906" w:h="16838"/>
      <w:pgMar w:top="1440" w:right="1800" w:bottom="1440" w:left="180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4DD" w:rsidRDefault="008714DD">
      <w:r>
        <w:separator/>
      </w:r>
    </w:p>
  </w:endnote>
  <w:endnote w:type="continuationSeparator" w:id="0">
    <w:p w:rsidR="008714DD" w:rsidRDefault="008714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rPr>
        <w:rFonts w:hAnsiTheme="majorEastAsia"/>
        <w:sz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8</w:t>
                          </w:r>
                          <w:r>
                            <w:rPr>
                              <w:rFonts w:ascii="Times New Roman" w:hAnsi="Times New Roman" w:cs="Times New Roman"/>
                              <w:sz w:val="28"/>
                              <w:szCs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8</w:t>
                    </w:r>
                    <w:r>
                      <w:rPr>
                        <w:rFonts w:ascii="Times New Roman" w:hAnsi="Times New Roman" w:cs="Times New Roman"/>
                        <w:sz w:val="28"/>
                        <w:szCs w:val="28"/>
                      </w:rPr>
                      <w:fldChar w:fldCharType="end"/>
                    </w:r>
                    <w:r>
                      <w:rPr>
                        <w:rFonts w:hint="eastAsia"/>
                      </w:rP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jc w:val="right"/>
      <w:rPr>
        <w:rFonts w:hAnsiTheme="minorEastAsia"/>
        <w:sz w:val="28"/>
        <w:szCs w:val="28"/>
      </w:rPr>
    </w:pPr>
    <w:r>
      <w:rPr>
        <w:noProof/>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1</w:t>
                          </w:r>
                          <w:r>
                            <w:rPr>
                              <w:rFonts w:ascii="Times New Roman" w:hAnsi="Times New Roman" w:cs="Times New Roman"/>
                              <w:sz w:val="28"/>
                              <w:szCs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7" type="#_x0000_t202" style="position:absolute;left:0;text-align:left;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xjXvmMCAAARBQAADgAAAAAAAAAAAAAAAAAuAgAAZHJzL2Uyb0RvYy54&#10;bWxQSwECLQAUAAYACAAAACEAcarRudcAAAAFAQAADwAAAAAAAAAAAAAAAAC9BAAAZHJzL2Rvd25y&#10;ZXYueG1sUEsFBgAAAAAEAAQA8wAAAMEFAAAAAA==&#10;" filled="f" stroked="f" strokeweight=".5pt">
              <v:textbox style="mso-fit-shape-to-text:t" inset="0,0,0,0">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1</w:t>
                    </w:r>
                    <w:r>
                      <w:rPr>
                        <w:rFonts w:ascii="Times New Roman" w:hAnsi="Times New Roman" w:cs="Times New Roman"/>
                        <w:sz w:val="28"/>
                        <w:szCs w:val="28"/>
                      </w:rPr>
                      <w:fldChar w:fldCharType="end"/>
                    </w:r>
                    <w:r>
                      <w:rPr>
                        <w:rFonts w:hint="eastAsia"/>
                      </w:rPr>
                      <w:t xml:space="preserve"> —</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rPr>
        <w:rFonts w:hAnsiTheme="majorEastAsia"/>
        <w:sz w:val="28"/>
      </w:rPr>
    </w:pPr>
    <w:r>
      <w:rPr>
        <w:noProof/>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40</w:t>
                          </w:r>
                          <w:r>
                            <w:rPr>
                              <w:rFonts w:ascii="Times New Roman" w:hAnsi="Times New Roman" w:cs="Times New Roman"/>
                              <w:sz w:val="28"/>
                              <w:szCs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8" type="#_x0000_t202" style="position:absolute;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TYPZAIAABEFAAAOAAAAZHJzL2Uyb0RvYy54bWysVE1uEzEU3iNxB8t7OmlQqy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gpNg9kAgAAEQUAAA4AAAAAAAAAAAAAAAAALgIAAGRycy9lMm9Eb2Mu&#10;eG1sUEsBAi0AFAAGAAgAAAAhAHGq0bnXAAAABQEAAA8AAAAAAAAAAAAAAAAAvgQAAGRycy9kb3du&#10;cmV2LnhtbFBLBQYAAAAABAAEAPMAAADCBQAAAAA=&#10;" filled="f" stroked="f" strokeweight=".5pt">
              <v:textbox style="mso-fit-shape-to-text:t" inset="0,0,0,0">
                <w:txbxContent>
                  <w:p w:rsidR="00BE47EA" w:rsidRDefault="00BE47EA">
                    <w:pPr>
                      <w:pStyle w:val="a6"/>
                    </w:pPr>
                    <w:r>
                      <w:rPr>
                        <w:rFonts w:hint="eastAsia"/>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5227C">
                      <w:rPr>
                        <w:rFonts w:ascii="Times New Roman" w:hAnsi="Times New Roman" w:cs="Times New Roman"/>
                        <w:noProof/>
                        <w:sz w:val="28"/>
                        <w:szCs w:val="28"/>
                      </w:rPr>
                      <w:t>40</w:t>
                    </w:r>
                    <w:r>
                      <w:rPr>
                        <w:rFonts w:ascii="Times New Roman" w:hAnsi="Times New Roman" w:cs="Times New Roman"/>
                        <w:sz w:val="28"/>
                        <w:szCs w:val="28"/>
                      </w:rPr>
                      <w:fldChar w:fldCharType="end"/>
                    </w:r>
                    <w:r>
                      <w:rPr>
                        <w:rFonts w:hint="eastAsia"/>
                      </w:rPr>
                      <w:t xml:space="preserve"> —</w:t>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jc w:val="right"/>
      <w:rPr>
        <w:rFonts w:hAnsiTheme="minorEastAsia"/>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41</w:t>
                          </w:r>
                          <w:r>
                            <w:rPr>
                              <w:rFonts w:ascii="Times New Roman" w:hAnsi="Times New Roman" w:cs="Times New Roman"/>
                              <w:sz w:val="28"/>
                            </w:rPr>
                            <w:fldChar w:fldCharType="end"/>
                          </w:r>
                          <w:r>
                            <w:rPr>
                              <w:rFonts w:ascii="Times New Roman" w:hAnsi="Times New Roman" w:cs="Times New Roman"/>
                              <w:sz w:val="28"/>
                            </w:rPr>
                            <w:t xml:space="preserve"> </w:t>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4" o:spid="_x0000_s1029"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4k09pZQIAABEFAAAOAAAAAAAAAAAAAAAAAC4CAABkcnMvZTJvRG9j&#10;LnhtbFBLAQItABQABgAIAAAAIQBxqtG51wAAAAUBAAAPAAAAAAAAAAAAAAAAAL8EAABkcnMvZG93&#10;bnJldi54bWxQSwUGAAAAAAQABADzAAAAwwUAAAAA&#10;" filled="f" stroked="f" strokeweight=".5pt">
              <v:textbox style="mso-fit-shape-to-text:t" inset="0,0,0,0">
                <w:txbxContent>
                  <w:p w:rsidR="00BE47EA" w:rsidRDefault="00BE47EA">
                    <w:pPr>
                      <w:pStyle w:val="a6"/>
                    </w:pPr>
                    <w:r>
                      <w:rPr>
                        <w:rFonts w:hint="eastAsia"/>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41</w:t>
                    </w:r>
                    <w:r>
                      <w:rPr>
                        <w:rFonts w:ascii="Times New Roman" w:hAnsi="Times New Roman" w:cs="Times New Roman"/>
                        <w:sz w:val="28"/>
                      </w:rPr>
                      <w:fldChar w:fldCharType="end"/>
                    </w:r>
                    <w:r>
                      <w:rPr>
                        <w:rFonts w:ascii="Times New Roman" w:hAnsi="Times New Roman" w:cs="Times New Roman"/>
                        <w:sz w:val="28"/>
                      </w:rPr>
                      <w:t xml:space="preserve"> </w:t>
                    </w:r>
                    <w:r>
                      <w:rPr>
                        <w:rFonts w:hint="eastAsia"/>
                      </w:rPr>
                      <w:t>—</w:t>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rPr>
        <w:rFonts w:hAnsiTheme="majorEastAsia"/>
        <w:sz w:val="28"/>
      </w:rPr>
    </w:pPr>
    <w:r>
      <w:rPr>
        <w:noProof/>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w:t>
                          </w:r>
                          <w:r>
                            <w:rPr>
                              <w:rFonts w:ascii="Times New Roman" w:hAnsi="Times New Roman" w:cs="Times New Roman"/>
                              <w:sz w:val="28"/>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46</w:t>
                          </w:r>
                          <w:r>
                            <w:rPr>
                              <w:rFonts w:ascii="Times New Roman" w:hAnsi="Times New Roman" w:cs="Times New Roman"/>
                              <w:sz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30" type="#_x0000_t202" style="position:absolute;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6TDmaZQIAABEFAAAOAAAAAAAAAAAAAAAAAC4CAABkcnMvZTJvRG9j&#10;LnhtbFBLAQItABQABgAIAAAAIQBxqtG51wAAAAUBAAAPAAAAAAAAAAAAAAAAAL8EAABkcnMvZG93&#10;bnJldi54bWxQSwUGAAAAAAQABADzAAAAwwUAAAAA&#10;" filled="f" stroked="f" strokeweight=".5pt">
              <v:textbox style="mso-fit-shape-to-text:t" inset="0,0,0,0">
                <w:txbxContent>
                  <w:p w:rsidR="00BE47EA" w:rsidRDefault="00BE47EA">
                    <w:pPr>
                      <w:pStyle w:val="a6"/>
                    </w:pPr>
                    <w:r>
                      <w:rPr>
                        <w:rFonts w:hint="eastAsia"/>
                      </w:rPr>
                      <w:t>—</w:t>
                    </w:r>
                    <w:r>
                      <w:rPr>
                        <w:rFonts w:ascii="Times New Roman" w:hAnsi="Times New Roman" w:cs="Times New Roman"/>
                        <w:sz w:val="28"/>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46</w:t>
                    </w:r>
                    <w:r>
                      <w:rPr>
                        <w:rFonts w:ascii="Times New Roman" w:hAnsi="Times New Roman" w:cs="Times New Roman"/>
                        <w:sz w:val="28"/>
                      </w:rPr>
                      <w:fldChar w:fldCharType="end"/>
                    </w:r>
                    <w:r>
                      <w:rPr>
                        <w:rFonts w:hint="eastAsia"/>
                      </w:rPr>
                      <w:t xml:space="preserve"> —</w:t>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6"/>
      <w:jc w:val="right"/>
      <w:rPr>
        <w:rFonts w:hAnsiTheme="minorEastAsia"/>
        <w:sz w:val="28"/>
        <w:szCs w:val="28"/>
      </w:rPr>
    </w:pPr>
    <w:r>
      <w:rPr>
        <w:noProof/>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E47EA" w:rsidRDefault="00BE47EA">
                          <w:pPr>
                            <w:pStyle w:val="a6"/>
                          </w:pPr>
                          <w:r>
                            <w:rPr>
                              <w:rFonts w:hint="eastAsia"/>
                            </w:rPr>
                            <w:t>—</w:t>
                          </w:r>
                          <w:r>
                            <w:rPr>
                              <w:rFonts w:ascii="Times New Roman" w:hAnsi="Times New Roman" w:cs="Times New Roman"/>
                              <w:sz w:val="28"/>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45</w:t>
                          </w:r>
                          <w:r>
                            <w:rPr>
                              <w:rFonts w:ascii="Times New Roman" w:hAnsi="Times New Roman" w:cs="Times New Roman"/>
                              <w:sz w:val="28"/>
                            </w:rPr>
                            <w:fldChar w:fldCharType="end"/>
                          </w:r>
                          <w:r>
                            <w:rPr>
                              <w:rFonts w:hint="eastAsia"/>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31"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r2QPxkAgAAEQUAAA4AAAAAAAAAAAAAAAAALgIAAGRycy9lMm9Eb2Mu&#10;eG1sUEsBAi0AFAAGAAgAAAAhAHGq0bnXAAAABQEAAA8AAAAAAAAAAAAAAAAAvgQAAGRycy9kb3du&#10;cmV2LnhtbFBLBQYAAAAABAAEAPMAAADCBQAAAAA=&#10;" filled="f" stroked="f" strokeweight=".5pt">
              <v:textbox style="mso-fit-shape-to-text:t" inset="0,0,0,0">
                <w:txbxContent>
                  <w:p w:rsidR="00BE47EA" w:rsidRDefault="00BE47EA">
                    <w:pPr>
                      <w:pStyle w:val="a6"/>
                    </w:pPr>
                    <w:r>
                      <w:rPr>
                        <w:rFonts w:hint="eastAsia"/>
                      </w:rPr>
                      <w:t>—</w:t>
                    </w:r>
                    <w:r>
                      <w:rPr>
                        <w:rFonts w:ascii="Times New Roman" w:hAnsi="Times New Roman" w:cs="Times New Roman"/>
                        <w:sz w:val="28"/>
                      </w:rPr>
                      <w:t xml:space="preserve"> </w:t>
                    </w:r>
                    <w:r>
                      <w:rPr>
                        <w:rFonts w:ascii="Times New Roman" w:hAnsi="Times New Roman" w:cs="Times New Roman"/>
                        <w:sz w:val="28"/>
                      </w:rPr>
                      <w:fldChar w:fldCharType="begin"/>
                    </w:r>
                    <w:r>
                      <w:rPr>
                        <w:rFonts w:ascii="Times New Roman" w:hAnsi="Times New Roman" w:cs="Times New Roman"/>
                        <w:sz w:val="28"/>
                      </w:rPr>
                      <w:instrText xml:space="preserve"> PAGE  \* MERGEFORMAT </w:instrText>
                    </w:r>
                    <w:r>
                      <w:rPr>
                        <w:rFonts w:ascii="Times New Roman" w:hAnsi="Times New Roman" w:cs="Times New Roman"/>
                        <w:sz w:val="28"/>
                      </w:rPr>
                      <w:fldChar w:fldCharType="separate"/>
                    </w:r>
                    <w:r w:rsidR="0055227C">
                      <w:rPr>
                        <w:rFonts w:ascii="Times New Roman" w:hAnsi="Times New Roman" w:cs="Times New Roman"/>
                        <w:noProof/>
                        <w:sz w:val="28"/>
                      </w:rPr>
                      <w:t>45</w:t>
                    </w:r>
                    <w:r>
                      <w:rPr>
                        <w:rFonts w:ascii="Times New Roman" w:hAnsi="Times New Roman" w:cs="Times New Roman"/>
                        <w:sz w:val="28"/>
                      </w:rPr>
                      <w:fldChar w:fldCharType="end"/>
                    </w:r>
                    <w:r>
                      <w:rPr>
                        <w:rFonts w:hint="eastAsia"/>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4DD" w:rsidRDefault="008714DD">
      <w:r>
        <w:separator/>
      </w:r>
    </w:p>
  </w:footnote>
  <w:footnote w:type="continuationSeparator" w:id="0">
    <w:p w:rsidR="008714DD" w:rsidRDefault="008714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7EA" w:rsidRDefault="00BE47EA">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4853A9"/>
    <w:multiLevelType w:val="multilevel"/>
    <w:tmpl w:val="7E4853A9"/>
    <w:lvl w:ilvl="0">
      <w:start w:val="1"/>
      <w:numFmt w:val="japaneseCounting"/>
      <w:lvlText w:val="%1、"/>
      <w:lvlJc w:val="left"/>
      <w:pPr>
        <w:ind w:left="900" w:hanging="90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evenAndOddHeaders/>
  <w:drawingGridHorizontalSpacing w:val="160"/>
  <w:drawingGridVerticalSpacing w:val="435"/>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57B0"/>
    <w:rsid w:val="9FD74C6D"/>
    <w:rsid w:val="E71F5EB5"/>
    <w:rsid w:val="F73F1522"/>
    <w:rsid w:val="000003D7"/>
    <w:rsid w:val="00001389"/>
    <w:rsid w:val="000035E8"/>
    <w:rsid w:val="00003DD3"/>
    <w:rsid w:val="00005B36"/>
    <w:rsid w:val="0001089C"/>
    <w:rsid w:val="00010966"/>
    <w:rsid w:val="0001107C"/>
    <w:rsid w:val="0001131E"/>
    <w:rsid w:val="00012773"/>
    <w:rsid w:val="00013B3E"/>
    <w:rsid w:val="0001543B"/>
    <w:rsid w:val="00016519"/>
    <w:rsid w:val="000237F2"/>
    <w:rsid w:val="00024253"/>
    <w:rsid w:val="00024387"/>
    <w:rsid w:val="00024AD5"/>
    <w:rsid w:val="0002751A"/>
    <w:rsid w:val="00027762"/>
    <w:rsid w:val="000311FC"/>
    <w:rsid w:val="0003326A"/>
    <w:rsid w:val="00035B39"/>
    <w:rsid w:val="00036C94"/>
    <w:rsid w:val="000406EF"/>
    <w:rsid w:val="00043098"/>
    <w:rsid w:val="00045895"/>
    <w:rsid w:val="00045B30"/>
    <w:rsid w:val="0005082A"/>
    <w:rsid w:val="00055281"/>
    <w:rsid w:val="00056BDC"/>
    <w:rsid w:val="00056C48"/>
    <w:rsid w:val="000572D9"/>
    <w:rsid w:val="000574E4"/>
    <w:rsid w:val="0006571D"/>
    <w:rsid w:val="00066E43"/>
    <w:rsid w:val="000675A9"/>
    <w:rsid w:val="00071341"/>
    <w:rsid w:val="00071F7D"/>
    <w:rsid w:val="000729B7"/>
    <w:rsid w:val="00074553"/>
    <w:rsid w:val="000749BB"/>
    <w:rsid w:val="00076298"/>
    <w:rsid w:val="0008075D"/>
    <w:rsid w:val="00087241"/>
    <w:rsid w:val="000872BF"/>
    <w:rsid w:val="000900EB"/>
    <w:rsid w:val="00092000"/>
    <w:rsid w:val="00092032"/>
    <w:rsid w:val="00092C79"/>
    <w:rsid w:val="00094331"/>
    <w:rsid w:val="0009444D"/>
    <w:rsid w:val="00094725"/>
    <w:rsid w:val="000967DF"/>
    <w:rsid w:val="000A7A04"/>
    <w:rsid w:val="000B18B2"/>
    <w:rsid w:val="000B3AD4"/>
    <w:rsid w:val="000B3F46"/>
    <w:rsid w:val="000B43B1"/>
    <w:rsid w:val="000C0575"/>
    <w:rsid w:val="000C15D3"/>
    <w:rsid w:val="000C1764"/>
    <w:rsid w:val="000C37DC"/>
    <w:rsid w:val="000C4DC7"/>
    <w:rsid w:val="000C5747"/>
    <w:rsid w:val="000C60CB"/>
    <w:rsid w:val="000C73AF"/>
    <w:rsid w:val="000D1C43"/>
    <w:rsid w:val="000D2DDF"/>
    <w:rsid w:val="000D7B0D"/>
    <w:rsid w:val="000E2018"/>
    <w:rsid w:val="000E2EE3"/>
    <w:rsid w:val="000E4683"/>
    <w:rsid w:val="000E6E34"/>
    <w:rsid w:val="000E6F1C"/>
    <w:rsid w:val="000F0EBA"/>
    <w:rsid w:val="000F76C4"/>
    <w:rsid w:val="00100221"/>
    <w:rsid w:val="00101C2B"/>
    <w:rsid w:val="00103212"/>
    <w:rsid w:val="0010431E"/>
    <w:rsid w:val="001061D6"/>
    <w:rsid w:val="0010737B"/>
    <w:rsid w:val="0011307E"/>
    <w:rsid w:val="0011442F"/>
    <w:rsid w:val="00114AC4"/>
    <w:rsid w:val="00117085"/>
    <w:rsid w:val="00117700"/>
    <w:rsid w:val="00123241"/>
    <w:rsid w:val="00123493"/>
    <w:rsid w:val="00123FDF"/>
    <w:rsid w:val="001252E0"/>
    <w:rsid w:val="00125725"/>
    <w:rsid w:val="001272C9"/>
    <w:rsid w:val="00127495"/>
    <w:rsid w:val="00131943"/>
    <w:rsid w:val="0013207F"/>
    <w:rsid w:val="001321D4"/>
    <w:rsid w:val="0013246C"/>
    <w:rsid w:val="00133069"/>
    <w:rsid w:val="00134CBD"/>
    <w:rsid w:val="00135835"/>
    <w:rsid w:val="001360BA"/>
    <w:rsid w:val="0013758D"/>
    <w:rsid w:val="001419B8"/>
    <w:rsid w:val="00142194"/>
    <w:rsid w:val="001423A8"/>
    <w:rsid w:val="00144AB9"/>
    <w:rsid w:val="0014511F"/>
    <w:rsid w:val="00145130"/>
    <w:rsid w:val="00146DBB"/>
    <w:rsid w:val="00147495"/>
    <w:rsid w:val="00147D29"/>
    <w:rsid w:val="001548DE"/>
    <w:rsid w:val="00154F52"/>
    <w:rsid w:val="001550C6"/>
    <w:rsid w:val="0015709A"/>
    <w:rsid w:val="00160B9D"/>
    <w:rsid w:val="00160BFC"/>
    <w:rsid w:val="001624EE"/>
    <w:rsid w:val="00162B70"/>
    <w:rsid w:val="0016303D"/>
    <w:rsid w:val="0017104B"/>
    <w:rsid w:val="00174743"/>
    <w:rsid w:val="00174B0E"/>
    <w:rsid w:val="00174EDC"/>
    <w:rsid w:val="00177800"/>
    <w:rsid w:val="00177C7B"/>
    <w:rsid w:val="00180D8A"/>
    <w:rsid w:val="001822FC"/>
    <w:rsid w:val="00183946"/>
    <w:rsid w:val="00185876"/>
    <w:rsid w:val="00190696"/>
    <w:rsid w:val="00190940"/>
    <w:rsid w:val="00194FEA"/>
    <w:rsid w:val="001962B4"/>
    <w:rsid w:val="00196A7B"/>
    <w:rsid w:val="00197321"/>
    <w:rsid w:val="00197454"/>
    <w:rsid w:val="001A3470"/>
    <w:rsid w:val="001A65EE"/>
    <w:rsid w:val="001A7638"/>
    <w:rsid w:val="001B0DF2"/>
    <w:rsid w:val="001B1F05"/>
    <w:rsid w:val="001B2023"/>
    <w:rsid w:val="001B3F01"/>
    <w:rsid w:val="001B41E2"/>
    <w:rsid w:val="001B66F0"/>
    <w:rsid w:val="001B799A"/>
    <w:rsid w:val="001C0731"/>
    <w:rsid w:val="001C6F30"/>
    <w:rsid w:val="001C789F"/>
    <w:rsid w:val="001D00EB"/>
    <w:rsid w:val="001D5767"/>
    <w:rsid w:val="001D6353"/>
    <w:rsid w:val="001D740E"/>
    <w:rsid w:val="001D7965"/>
    <w:rsid w:val="001E7A2D"/>
    <w:rsid w:val="001E7D01"/>
    <w:rsid w:val="001F402B"/>
    <w:rsid w:val="001F574B"/>
    <w:rsid w:val="001F7E29"/>
    <w:rsid w:val="0020050C"/>
    <w:rsid w:val="00200A32"/>
    <w:rsid w:val="00205921"/>
    <w:rsid w:val="0020773F"/>
    <w:rsid w:val="0020777D"/>
    <w:rsid w:val="00213F23"/>
    <w:rsid w:val="00215C6B"/>
    <w:rsid w:val="00217578"/>
    <w:rsid w:val="00220F96"/>
    <w:rsid w:val="00223D3C"/>
    <w:rsid w:val="0022593D"/>
    <w:rsid w:val="002300BE"/>
    <w:rsid w:val="002308BD"/>
    <w:rsid w:val="0023093A"/>
    <w:rsid w:val="002326BB"/>
    <w:rsid w:val="002455A7"/>
    <w:rsid w:val="00246479"/>
    <w:rsid w:val="00252403"/>
    <w:rsid w:val="00252CE9"/>
    <w:rsid w:val="00253412"/>
    <w:rsid w:val="002535FE"/>
    <w:rsid w:val="00255913"/>
    <w:rsid w:val="0026018D"/>
    <w:rsid w:val="002632B3"/>
    <w:rsid w:val="002650D1"/>
    <w:rsid w:val="00265642"/>
    <w:rsid w:val="0027136A"/>
    <w:rsid w:val="0027281F"/>
    <w:rsid w:val="00272EBE"/>
    <w:rsid w:val="00273AE1"/>
    <w:rsid w:val="00274EFF"/>
    <w:rsid w:val="0027732B"/>
    <w:rsid w:val="002806BB"/>
    <w:rsid w:val="002814AD"/>
    <w:rsid w:val="0028330A"/>
    <w:rsid w:val="002837C7"/>
    <w:rsid w:val="00284923"/>
    <w:rsid w:val="00290C2E"/>
    <w:rsid w:val="002923B4"/>
    <w:rsid w:val="00292BB5"/>
    <w:rsid w:val="002939F2"/>
    <w:rsid w:val="00294279"/>
    <w:rsid w:val="00294DE0"/>
    <w:rsid w:val="00297FCC"/>
    <w:rsid w:val="002A2930"/>
    <w:rsid w:val="002A2B0B"/>
    <w:rsid w:val="002A4B24"/>
    <w:rsid w:val="002B0566"/>
    <w:rsid w:val="002B0A77"/>
    <w:rsid w:val="002B28ED"/>
    <w:rsid w:val="002B31A1"/>
    <w:rsid w:val="002B4044"/>
    <w:rsid w:val="002B5F6C"/>
    <w:rsid w:val="002B7D7B"/>
    <w:rsid w:val="002B7DCA"/>
    <w:rsid w:val="002C1D74"/>
    <w:rsid w:val="002C2403"/>
    <w:rsid w:val="002C473C"/>
    <w:rsid w:val="002C4B86"/>
    <w:rsid w:val="002C640B"/>
    <w:rsid w:val="002C79D9"/>
    <w:rsid w:val="002D032A"/>
    <w:rsid w:val="002D273A"/>
    <w:rsid w:val="002D2FC6"/>
    <w:rsid w:val="002D6F3E"/>
    <w:rsid w:val="002E02C2"/>
    <w:rsid w:val="002E1A05"/>
    <w:rsid w:val="002E25B0"/>
    <w:rsid w:val="002E2987"/>
    <w:rsid w:val="002E39AF"/>
    <w:rsid w:val="002E5FC5"/>
    <w:rsid w:val="002F076B"/>
    <w:rsid w:val="0030037D"/>
    <w:rsid w:val="00300E43"/>
    <w:rsid w:val="00302AF8"/>
    <w:rsid w:val="00303390"/>
    <w:rsid w:val="00305EDD"/>
    <w:rsid w:val="00306F77"/>
    <w:rsid w:val="003103DC"/>
    <w:rsid w:val="00311687"/>
    <w:rsid w:val="00314169"/>
    <w:rsid w:val="00315A35"/>
    <w:rsid w:val="0032245C"/>
    <w:rsid w:val="00322CFE"/>
    <w:rsid w:val="003269FF"/>
    <w:rsid w:val="00327FF5"/>
    <w:rsid w:val="00331A54"/>
    <w:rsid w:val="00337581"/>
    <w:rsid w:val="0034302C"/>
    <w:rsid w:val="003455F7"/>
    <w:rsid w:val="0035285F"/>
    <w:rsid w:val="00353B49"/>
    <w:rsid w:val="00355BEA"/>
    <w:rsid w:val="00363F45"/>
    <w:rsid w:val="00365294"/>
    <w:rsid w:val="00365635"/>
    <w:rsid w:val="00365EA4"/>
    <w:rsid w:val="003675C6"/>
    <w:rsid w:val="003750BA"/>
    <w:rsid w:val="00377454"/>
    <w:rsid w:val="003820EB"/>
    <w:rsid w:val="0038261B"/>
    <w:rsid w:val="003853C7"/>
    <w:rsid w:val="003863D1"/>
    <w:rsid w:val="00390818"/>
    <w:rsid w:val="00395316"/>
    <w:rsid w:val="0039742A"/>
    <w:rsid w:val="0039780B"/>
    <w:rsid w:val="003A2C4E"/>
    <w:rsid w:val="003A41D6"/>
    <w:rsid w:val="003B050E"/>
    <w:rsid w:val="003B1E34"/>
    <w:rsid w:val="003B3FB1"/>
    <w:rsid w:val="003B6A31"/>
    <w:rsid w:val="003C1071"/>
    <w:rsid w:val="003C27EF"/>
    <w:rsid w:val="003D2D07"/>
    <w:rsid w:val="003D4850"/>
    <w:rsid w:val="003D62FF"/>
    <w:rsid w:val="003E02F2"/>
    <w:rsid w:val="003E294A"/>
    <w:rsid w:val="003E5BF0"/>
    <w:rsid w:val="003E5DD9"/>
    <w:rsid w:val="003E68CE"/>
    <w:rsid w:val="003F702E"/>
    <w:rsid w:val="003F7585"/>
    <w:rsid w:val="00400FF7"/>
    <w:rsid w:val="00401727"/>
    <w:rsid w:val="00402F2F"/>
    <w:rsid w:val="0040389D"/>
    <w:rsid w:val="00403CE0"/>
    <w:rsid w:val="00405254"/>
    <w:rsid w:val="004054A9"/>
    <w:rsid w:val="00406181"/>
    <w:rsid w:val="004075BD"/>
    <w:rsid w:val="004108B0"/>
    <w:rsid w:val="0041635E"/>
    <w:rsid w:val="00423391"/>
    <w:rsid w:val="004260C0"/>
    <w:rsid w:val="0043117D"/>
    <w:rsid w:val="0043421A"/>
    <w:rsid w:val="00437706"/>
    <w:rsid w:val="00440EDE"/>
    <w:rsid w:val="004427F3"/>
    <w:rsid w:val="00443765"/>
    <w:rsid w:val="00443924"/>
    <w:rsid w:val="00444C01"/>
    <w:rsid w:val="004463DD"/>
    <w:rsid w:val="00447B07"/>
    <w:rsid w:val="004526CE"/>
    <w:rsid w:val="004541F2"/>
    <w:rsid w:val="00454A69"/>
    <w:rsid w:val="00455BBA"/>
    <w:rsid w:val="0045660C"/>
    <w:rsid w:val="00460FFF"/>
    <w:rsid w:val="00465483"/>
    <w:rsid w:val="00466764"/>
    <w:rsid w:val="00474936"/>
    <w:rsid w:val="00475108"/>
    <w:rsid w:val="00475B61"/>
    <w:rsid w:val="004764AE"/>
    <w:rsid w:val="00477C27"/>
    <w:rsid w:val="004804A0"/>
    <w:rsid w:val="00484566"/>
    <w:rsid w:val="0048643A"/>
    <w:rsid w:val="00490A22"/>
    <w:rsid w:val="0049256E"/>
    <w:rsid w:val="004934FD"/>
    <w:rsid w:val="00494473"/>
    <w:rsid w:val="004A2BFE"/>
    <w:rsid w:val="004A2D5C"/>
    <w:rsid w:val="004A622B"/>
    <w:rsid w:val="004A6BA2"/>
    <w:rsid w:val="004B0330"/>
    <w:rsid w:val="004B1161"/>
    <w:rsid w:val="004B275D"/>
    <w:rsid w:val="004B3300"/>
    <w:rsid w:val="004B3875"/>
    <w:rsid w:val="004B57B8"/>
    <w:rsid w:val="004B789A"/>
    <w:rsid w:val="004C113E"/>
    <w:rsid w:val="004C437E"/>
    <w:rsid w:val="004C5480"/>
    <w:rsid w:val="004C6F5D"/>
    <w:rsid w:val="004C77C1"/>
    <w:rsid w:val="004D06E5"/>
    <w:rsid w:val="004D46FC"/>
    <w:rsid w:val="004D777A"/>
    <w:rsid w:val="004E03C2"/>
    <w:rsid w:val="004E0623"/>
    <w:rsid w:val="004E3F1B"/>
    <w:rsid w:val="004E41E9"/>
    <w:rsid w:val="004E68DA"/>
    <w:rsid w:val="004F1741"/>
    <w:rsid w:val="004F20DF"/>
    <w:rsid w:val="004F32AC"/>
    <w:rsid w:val="004F4C51"/>
    <w:rsid w:val="004F6E2C"/>
    <w:rsid w:val="004F7628"/>
    <w:rsid w:val="005021FA"/>
    <w:rsid w:val="005030AF"/>
    <w:rsid w:val="00506EDC"/>
    <w:rsid w:val="00510B00"/>
    <w:rsid w:val="00511031"/>
    <w:rsid w:val="00512CD8"/>
    <w:rsid w:val="00515565"/>
    <w:rsid w:val="00515C66"/>
    <w:rsid w:val="00517CA1"/>
    <w:rsid w:val="00520529"/>
    <w:rsid w:val="005209CA"/>
    <w:rsid w:val="00521664"/>
    <w:rsid w:val="00522F78"/>
    <w:rsid w:val="00523451"/>
    <w:rsid w:val="00525F96"/>
    <w:rsid w:val="00530B41"/>
    <w:rsid w:val="00533860"/>
    <w:rsid w:val="00533BFD"/>
    <w:rsid w:val="005405CF"/>
    <w:rsid w:val="00543EDD"/>
    <w:rsid w:val="0054438A"/>
    <w:rsid w:val="00544937"/>
    <w:rsid w:val="005455AC"/>
    <w:rsid w:val="0054687C"/>
    <w:rsid w:val="005503B7"/>
    <w:rsid w:val="00550E53"/>
    <w:rsid w:val="0055227C"/>
    <w:rsid w:val="0055794B"/>
    <w:rsid w:val="0056163F"/>
    <w:rsid w:val="005620A8"/>
    <w:rsid w:val="00563B1D"/>
    <w:rsid w:val="00563B2B"/>
    <w:rsid w:val="00570B5B"/>
    <w:rsid w:val="005732F5"/>
    <w:rsid w:val="005738FE"/>
    <w:rsid w:val="00575990"/>
    <w:rsid w:val="005766C9"/>
    <w:rsid w:val="00580B51"/>
    <w:rsid w:val="00581615"/>
    <w:rsid w:val="0058585D"/>
    <w:rsid w:val="0058628F"/>
    <w:rsid w:val="00592466"/>
    <w:rsid w:val="005949D9"/>
    <w:rsid w:val="00595531"/>
    <w:rsid w:val="00595F51"/>
    <w:rsid w:val="005A0C35"/>
    <w:rsid w:val="005A1A90"/>
    <w:rsid w:val="005A4ACB"/>
    <w:rsid w:val="005A4F6C"/>
    <w:rsid w:val="005A7CE9"/>
    <w:rsid w:val="005B6F10"/>
    <w:rsid w:val="005B753C"/>
    <w:rsid w:val="005B7E99"/>
    <w:rsid w:val="005C0032"/>
    <w:rsid w:val="005C2280"/>
    <w:rsid w:val="005C2732"/>
    <w:rsid w:val="005C3F21"/>
    <w:rsid w:val="005C4962"/>
    <w:rsid w:val="005C5504"/>
    <w:rsid w:val="005C5A42"/>
    <w:rsid w:val="005C5AFE"/>
    <w:rsid w:val="005C5F75"/>
    <w:rsid w:val="005C66F5"/>
    <w:rsid w:val="005D0DEC"/>
    <w:rsid w:val="005D135D"/>
    <w:rsid w:val="005D2688"/>
    <w:rsid w:val="005D44B1"/>
    <w:rsid w:val="005D4DC9"/>
    <w:rsid w:val="005D5E22"/>
    <w:rsid w:val="005E0A76"/>
    <w:rsid w:val="005E26F1"/>
    <w:rsid w:val="005E2878"/>
    <w:rsid w:val="005E32DF"/>
    <w:rsid w:val="005E5540"/>
    <w:rsid w:val="005E59EA"/>
    <w:rsid w:val="005F2134"/>
    <w:rsid w:val="005F3AB4"/>
    <w:rsid w:val="005F669D"/>
    <w:rsid w:val="005F6729"/>
    <w:rsid w:val="005F759D"/>
    <w:rsid w:val="005F7924"/>
    <w:rsid w:val="006024B3"/>
    <w:rsid w:val="00603960"/>
    <w:rsid w:val="0060409B"/>
    <w:rsid w:val="006069AC"/>
    <w:rsid w:val="00611B45"/>
    <w:rsid w:val="00617A06"/>
    <w:rsid w:val="00620012"/>
    <w:rsid w:val="006202D6"/>
    <w:rsid w:val="006241E2"/>
    <w:rsid w:val="0062492F"/>
    <w:rsid w:val="006252E2"/>
    <w:rsid w:val="00625B5B"/>
    <w:rsid w:val="00625C99"/>
    <w:rsid w:val="00626780"/>
    <w:rsid w:val="00626A13"/>
    <w:rsid w:val="00627B7E"/>
    <w:rsid w:val="00630659"/>
    <w:rsid w:val="0063504F"/>
    <w:rsid w:val="006358F1"/>
    <w:rsid w:val="00637F21"/>
    <w:rsid w:val="006419AF"/>
    <w:rsid w:val="006429A9"/>
    <w:rsid w:val="00642F02"/>
    <w:rsid w:val="0064525F"/>
    <w:rsid w:val="00645BF9"/>
    <w:rsid w:val="00646383"/>
    <w:rsid w:val="00650790"/>
    <w:rsid w:val="0065166E"/>
    <w:rsid w:val="00656F57"/>
    <w:rsid w:val="00657D70"/>
    <w:rsid w:val="0066008B"/>
    <w:rsid w:val="0066268F"/>
    <w:rsid w:val="00663420"/>
    <w:rsid w:val="0066388B"/>
    <w:rsid w:val="00663BF5"/>
    <w:rsid w:val="006665D4"/>
    <w:rsid w:val="0067083B"/>
    <w:rsid w:val="0067260A"/>
    <w:rsid w:val="006741B2"/>
    <w:rsid w:val="00674F7E"/>
    <w:rsid w:val="006760EE"/>
    <w:rsid w:val="006761AD"/>
    <w:rsid w:val="0067687C"/>
    <w:rsid w:val="00681B13"/>
    <w:rsid w:val="006862E7"/>
    <w:rsid w:val="006867EC"/>
    <w:rsid w:val="00694FC8"/>
    <w:rsid w:val="00696621"/>
    <w:rsid w:val="006969AB"/>
    <w:rsid w:val="00696E09"/>
    <w:rsid w:val="00697240"/>
    <w:rsid w:val="006A1236"/>
    <w:rsid w:val="006A44F2"/>
    <w:rsid w:val="006A6B4E"/>
    <w:rsid w:val="006A7002"/>
    <w:rsid w:val="006C51D0"/>
    <w:rsid w:val="006C5D81"/>
    <w:rsid w:val="006C6C6D"/>
    <w:rsid w:val="006C7902"/>
    <w:rsid w:val="006C7A80"/>
    <w:rsid w:val="006D0561"/>
    <w:rsid w:val="006D14A7"/>
    <w:rsid w:val="006D254F"/>
    <w:rsid w:val="006D3558"/>
    <w:rsid w:val="006D4E26"/>
    <w:rsid w:val="006D504F"/>
    <w:rsid w:val="006D552A"/>
    <w:rsid w:val="006D5AA0"/>
    <w:rsid w:val="006D66CE"/>
    <w:rsid w:val="006D77BC"/>
    <w:rsid w:val="006E04E6"/>
    <w:rsid w:val="006E0BEC"/>
    <w:rsid w:val="006E123E"/>
    <w:rsid w:val="006E169D"/>
    <w:rsid w:val="006E180B"/>
    <w:rsid w:val="006E3309"/>
    <w:rsid w:val="006E4BE2"/>
    <w:rsid w:val="006F0B2A"/>
    <w:rsid w:val="006F1020"/>
    <w:rsid w:val="006F11B2"/>
    <w:rsid w:val="006F5863"/>
    <w:rsid w:val="006F6150"/>
    <w:rsid w:val="006F738C"/>
    <w:rsid w:val="006F7479"/>
    <w:rsid w:val="007020FB"/>
    <w:rsid w:val="00702A3A"/>
    <w:rsid w:val="00704D46"/>
    <w:rsid w:val="00705456"/>
    <w:rsid w:val="007054B5"/>
    <w:rsid w:val="007057AD"/>
    <w:rsid w:val="00705D67"/>
    <w:rsid w:val="00707120"/>
    <w:rsid w:val="00710F40"/>
    <w:rsid w:val="00711252"/>
    <w:rsid w:val="007115CF"/>
    <w:rsid w:val="00716E66"/>
    <w:rsid w:val="00730183"/>
    <w:rsid w:val="007356B8"/>
    <w:rsid w:val="00735774"/>
    <w:rsid w:val="00737E02"/>
    <w:rsid w:val="0074023F"/>
    <w:rsid w:val="00741238"/>
    <w:rsid w:val="0074317F"/>
    <w:rsid w:val="0074498F"/>
    <w:rsid w:val="0074514D"/>
    <w:rsid w:val="0074592F"/>
    <w:rsid w:val="00753061"/>
    <w:rsid w:val="0075389A"/>
    <w:rsid w:val="00754D67"/>
    <w:rsid w:val="00756C60"/>
    <w:rsid w:val="00756EF7"/>
    <w:rsid w:val="00761B9E"/>
    <w:rsid w:val="00762EC0"/>
    <w:rsid w:val="0076386A"/>
    <w:rsid w:val="0077584B"/>
    <w:rsid w:val="00782F00"/>
    <w:rsid w:val="00783ED8"/>
    <w:rsid w:val="007842AC"/>
    <w:rsid w:val="0079110F"/>
    <w:rsid w:val="00793984"/>
    <w:rsid w:val="00794091"/>
    <w:rsid w:val="00794489"/>
    <w:rsid w:val="00794522"/>
    <w:rsid w:val="0079456E"/>
    <w:rsid w:val="00795529"/>
    <w:rsid w:val="007962E1"/>
    <w:rsid w:val="007A102C"/>
    <w:rsid w:val="007A1800"/>
    <w:rsid w:val="007B08A5"/>
    <w:rsid w:val="007B31AB"/>
    <w:rsid w:val="007B36D6"/>
    <w:rsid w:val="007B49FA"/>
    <w:rsid w:val="007C2270"/>
    <w:rsid w:val="007D1D82"/>
    <w:rsid w:val="007D2DAB"/>
    <w:rsid w:val="007D4EE9"/>
    <w:rsid w:val="007D6CEB"/>
    <w:rsid w:val="007D7846"/>
    <w:rsid w:val="007E086D"/>
    <w:rsid w:val="007F0113"/>
    <w:rsid w:val="007F4193"/>
    <w:rsid w:val="007F6775"/>
    <w:rsid w:val="00810519"/>
    <w:rsid w:val="00813AE4"/>
    <w:rsid w:val="008142C0"/>
    <w:rsid w:val="00814478"/>
    <w:rsid w:val="00814584"/>
    <w:rsid w:val="008153EC"/>
    <w:rsid w:val="008156C6"/>
    <w:rsid w:val="0082075F"/>
    <w:rsid w:val="008209AF"/>
    <w:rsid w:val="008224F9"/>
    <w:rsid w:val="008266BC"/>
    <w:rsid w:val="00826E7D"/>
    <w:rsid w:val="008272F6"/>
    <w:rsid w:val="0083386B"/>
    <w:rsid w:val="00834231"/>
    <w:rsid w:val="00834AB5"/>
    <w:rsid w:val="00840069"/>
    <w:rsid w:val="0084427D"/>
    <w:rsid w:val="00853DD3"/>
    <w:rsid w:val="008554D2"/>
    <w:rsid w:val="008557B0"/>
    <w:rsid w:val="00856FEC"/>
    <w:rsid w:val="00857747"/>
    <w:rsid w:val="00857856"/>
    <w:rsid w:val="00863321"/>
    <w:rsid w:val="00863885"/>
    <w:rsid w:val="00864226"/>
    <w:rsid w:val="00865B9D"/>
    <w:rsid w:val="00865C50"/>
    <w:rsid w:val="00866C42"/>
    <w:rsid w:val="00867548"/>
    <w:rsid w:val="008676D9"/>
    <w:rsid w:val="00870F7E"/>
    <w:rsid w:val="00871228"/>
    <w:rsid w:val="008714DD"/>
    <w:rsid w:val="00871900"/>
    <w:rsid w:val="00875979"/>
    <w:rsid w:val="00876A8B"/>
    <w:rsid w:val="00877BF9"/>
    <w:rsid w:val="008823FA"/>
    <w:rsid w:val="00886079"/>
    <w:rsid w:val="0089070A"/>
    <w:rsid w:val="008917F5"/>
    <w:rsid w:val="008936FD"/>
    <w:rsid w:val="00896552"/>
    <w:rsid w:val="008A440A"/>
    <w:rsid w:val="008A4BBA"/>
    <w:rsid w:val="008A576F"/>
    <w:rsid w:val="008B0556"/>
    <w:rsid w:val="008B07FA"/>
    <w:rsid w:val="008B3008"/>
    <w:rsid w:val="008B32BC"/>
    <w:rsid w:val="008B5874"/>
    <w:rsid w:val="008C3117"/>
    <w:rsid w:val="008C3627"/>
    <w:rsid w:val="008C3AF0"/>
    <w:rsid w:val="008C7BE8"/>
    <w:rsid w:val="008D022C"/>
    <w:rsid w:val="008D04FA"/>
    <w:rsid w:val="008D3F11"/>
    <w:rsid w:val="008D53F8"/>
    <w:rsid w:val="008D6D1C"/>
    <w:rsid w:val="008E2344"/>
    <w:rsid w:val="008E3157"/>
    <w:rsid w:val="008E3FA8"/>
    <w:rsid w:val="008E61AD"/>
    <w:rsid w:val="008E72C5"/>
    <w:rsid w:val="008F2E35"/>
    <w:rsid w:val="008F453D"/>
    <w:rsid w:val="008F6419"/>
    <w:rsid w:val="008F6FC3"/>
    <w:rsid w:val="008F7CC8"/>
    <w:rsid w:val="00901771"/>
    <w:rsid w:val="00901B19"/>
    <w:rsid w:val="00901D5C"/>
    <w:rsid w:val="00902D5F"/>
    <w:rsid w:val="00903CE4"/>
    <w:rsid w:val="00903DCF"/>
    <w:rsid w:val="00906D61"/>
    <w:rsid w:val="009079E8"/>
    <w:rsid w:val="009103DA"/>
    <w:rsid w:val="009105C5"/>
    <w:rsid w:val="00911449"/>
    <w:rsid w:val="00913F6D"/>
    <w:rsid w:val="00916293"/>
    <w:rsid w:val="0091658F"/>
    <w:rsid w:val="0092196B"/>
    <w:rsid w:val="00922B63"/>
    <w:rsid w:val="00924547"/>
    <w:rsid w:val="00925080"/>
    <w:rsid w:val="00925E99"/>
    <w:rsid w:val="00927B9B"/>
    <w:rsid w:val="009309C9"/>
    <w:rsid w:val="00931AA3"/>
    <w:rsid w:val="009337C3"/>
    <w:rsid w:val="00934C93"/>
    <w:rsid w:val="0093558D"/>
    <w:rsid w:val="00935FD6"/>
    <w:rsid w:val="00941A52"/>
    <w:rsid w:val="00942ED1"/>
    <w:rsid w:val="00943648"/>
    <w:rsid w:val="0094519F"/>
    <w:rsid w:val="00951382"/>
    <w:rsid w:val="009517D8"/>
    <w:rsid w:val="00956065"/>
    <w:rsid w:val="009606B3"/>
    <w:rsid w:val="00961599"/>
    <w:rsid w:val="0096173D"/>
    <w:rsid w:val="00964152"/>
    <w:rsid w:val="00964484"/>
    <w:rsid w:val="0096508B"/>
    <w:rsid w:val="009656BA"/>
    <w:rsid w:val="00970B9F"/>
    <w:rsid w:val="0097134D"/>
    <w:rsid w:val="00980A67"/>
    <w:rsid w:val="00982AB2"/>
    <w:rsid w:val="00984B58"/>
    <w:rsid w:val="00986381"/>
    <w:rsid w:val="009873BF"/>
    <w:rsid w:val="009912E1"/>
    <w:rsid w:val="00995ADB"/>
    <w:rsid w:val="009A080C"/>
    <w:rsid w:val="009A0C23"/>
    <w:rsid w:val="009A2D87"/>
    <w:rsid w:val="009A6525"/>
    <w:rsid w:val="009B0A10"/>
    <w:rsid w:val="009B1F97"/>
    <w:rsid w:val="009B6370"/>
    <w:rsid w:val="009B66BD"/>
    <w:rsid w:val="009B6F75"/>
    <w:rsid w:val="009C07D5"/>
    <w:rsid w:val="009C2E93"/>
    <w:rsid w:val="009C3093"/>
    <w:rsid w:val="009C7C36"/>
    <w:rsid w:val="009D17A6"/>
    <w:rsid w:val="009D2956"/>
    <w:rsid w:val="009D3BEF"/>
    <w:rsid w:val="009D5561"/>
    <w:rsid w:val="009D6039"/>
    <w:rsid w:val="009E05FC"/>
    <w:rsid w:val="009E1604"/>
    <w:rsid w:val="009E1A71"/>
    <w:rsid w:val="009E4795"/>
    <w:rsid w:val="009E57FF"/>
    <w:rsid w:val="009E69B9"/>
    <w:rsid w:val="009F5084"/>
    <w:rsid w:val="009F632E"/>
    <w:rsid w:val="009F6FFA"/>
    <w:rsid w:val="009F7A4B"/>
    <w:rsid w:val="009F7F99"/>
    <w:rsid w:val="00A000E8"/>
    <w:rsid w:val="00A06C2D"/>
    <w:rsid w:val="00A06DBD"/>
    <w:rsid w:val="00A07FCF"/>
    <w:rsid w:val="00A1210C"/>
    <w:rsid w:val="00A20E1B"/>
    <w:rsid w:val="00A20E38"/>
    <w:rsid w:val="00A22FBD"/>
    <w:rsid w:val="00A24CDB"/>
    <w:rsid w:val="00A24E9D"/>
    <w:rsid w:val="00A24FE5"/>
    <w:rsid w:val="00A255B5"/>
    <w:rsid w:val="00A2697E"/>
    <w:rsid w:val="00A275A1"/>
    <w:rsid w:val="00A278C4"/>
    <w:rsid w:val="00A30DAB"/>
    <w:rsid w:val="00A31623"/>
    <w:rsid w:val="00A33B82"/>
    <w:rsid w:val="00A34EC1"/>
    <w:rsid w:val="00A34FCC"/>
    <w:rsid w:val="00A41E4F"/>
    <w:rsid w:val="00A51417"/>
    <w:rsid w:val="00A538D2"/>
    <w:rsid w:val="00A53FEB"/>
    <w:rsid w:val="00A545A5"/>
    <w:rsid w:val="00A5518F"/>
    <w:rsid w:val="00A66F23"/>
    <w:rsid w:val="00A700EA"/>
    <w:rsid w:val="00A70388"/>
    <w:rsid w:val="00A74630"/>
    <w:rsid w:val="00A74A8F"/>
    <w:rsid w:val="00A868E9"/>
    <w:rsid w:val="00A91C3A"/>
    <w:rsid w:val="00A92065"/>
    <w:rsid w:val="00A93BC5"/>
    <w:rsid w:val="00A94ABC"/>
    <w:rsid w:val="00A974FC"/>
    <w:rsid w:val="00A97F5D"/>
    <w:rsid w:val="00AA26BC"/>
    <w:rsid w:val="00AA2B99"/>
    <w:rsid w:val="00AA2F97"/>
    <w:rsid w:val="00AA37E5"/>
    <w:rsid w:val="00AA390A"/>
    <w:rsid w:val="00AB0FEA"/>
    <w:rsid w:val="00AB3816"/>
    <w:rsid w:val="00AB6F24"/>
    <w:rsid w:val="00AC0B41"/>
    <w:rsid w:val="00AC3A45"/>
    <w:rsid w:val="00AC6E18"/>
    <w:rsid w:val="00AD1EE2"/>
    <w:rsid w:val="00AD45D4"/>
    <w:rsid w:val="00AD4B94"/>
    <w:rsid w:val="00AD6803"/>
    <w:rsid w:val="00AF01DC"/>
    <w:rsid w:val="00AF0B17"/>
    <w:rsid w:val="00AF2C42"/>
    <w:rsid w:val="00AF30BC"/>
    <w:rsid w:val="00AF5377"/>
    <w:rsid w:val="00B0100D"/>
    <w:rsid w:val="00B108EC"/>
    <w:rsid w:val="00B11D28"/>
    <w:rsid w:val="00B12480"/>
    <w:rsid w:val="00B1290F"/>
    <w:rsid w:val="00B141B7"/>
    <w:rsid w:val="00B154A2"/>
    <w:rsid w:val="00B20DFC"/>
    <w:rsid w:val="00B22D2F"/>
    <w:rsid w:val="00B26BAC"/>
    <w:rsid w:val="00B33C6B"/>
    <w:rsid w:val="00B362DC"/>
    <w:rsid w:val="00B403CF"/>
    <w:rsid w:val="00B47CC2"/>
    <w:rsid w:val="00B543A4"/>
    <w:rsid w:val="00B54DE0"/>
    <w:rsid w:val="00B559D5"/>
    <w:rsid w:val="00B5734C"/>
    <w:rsid w:val="00B60DE1"/>
    <w:rsid w:val="00B62B19"/>
    <w:rsid w:val="00B62B94"/>
    <w:rsid w:val="00B645C5"/>
    <w:rsid w:val="00B64822"/>
    <w:rsid w:val="00B66BF8"/>
    <w:rsid w:val="00B7227F"/>
    <w:rsid w:val="00B738FD"/>
    <w:rsid w:val="00B75B66"/>
    <w:rsid w:val="00B85223"/>
    <w:rsid w:val="00B87B02"/>
    <w:rsid w:val="00B87E08"/>
    <w:rsid w:val="00B91803"/>
    <w:rsid w:val="00B9272B"/>
    <w:rsid w:val="00B92E25"/>
    <w:rsid w:val="00B9302C"/>
    <w:rsid w:val="00B93814"/>
    <w:rsid w:val="00B94633"/>
    <w:rsid w:val="00B946AE"/>
    <w:rsid w:val="00BA0ED6"/>
    <w:rsid w:val="00BA1D80"/>
    <w:rsid w:val="00BA27E0"/>
    <w:rsid w:val="00BA45E3"/>
    <w:rsid w:val="00BA51E8"/>
    <w:rsid w:val="00BA6681"/>
    <w:rsid w:val="00BB0493"/>
    <w:rsid w:val="00BB2EEC"/>
    <w:rsid w:val="00BB5323"/>
    <w:rsid w:val="00BC0D87"/>
    <w:rsid w:val="00BC7009"/>
    <w:rsid w:val="00BC71AA"/>
    <w:rsid w:val="00BC7270"/>
    <w:rsid w:val="00BC75FF"/>
    <w:rsid w:val="00BD4854"/>
    <w:rsid w:val="00BD5ACD"/>
    <w:rsid w:val="00BD5DE0"/>
    <w:rsid w:val="00BE0D69"/>
    <w:rsid w:val="00BE2886"/>
    <w:rsid w:val="00BE2D73"/>
    <w:rsid w:val="00BE41C6"/>
    <w:rsid w:val="00BE47EA"/>
    <w:rsid w:val="00BE6912"/>
    <w:rsid w:val="00BE795E"/>
    <w:rsid w:val="00BF05FB"/>
    <w:rsid w:val="00BF1332"/>
    <w:rsid w:val="00BF42AB"/>
    <w:rsid w:val="00BF76B4"/>
    <w:rsid w:val="00C012A3"/>
    <w:rsid w:val="00C015FA"/>
    <w:rsid w:val="00C028D8"/>
    <w:rsid w:val="00C03F8F"/>
    <w:rsid w:val="00C05742"/>
    <w:rsid w:val="00C0576A"/>
    <w:rsid w:val="00C118A2"/>
    <w:rsid w:val="00C11B23"/>
    <w:rsid w:val="00C11E58"/>
    <w:rsid w:val="00C131C7"/>
    <w:rsid w:val="00C1370A"/>
    <w:rsid w:val="00C146EE"/>
    <w:rsid w:val="00C20C96"/>
    <w:rsid w:val="00C27C49"/>
    <w:rsid w:val="00C27F03"/>
    <w:rsid w:val="00C30CA9"/>
    <w:rsid w:val="00C31E30"/>
    <w:rsid w:val="00C32498"/>
    <w:rsid w:val="00C32878"/>
    <w:rsid w:val="00C33788"/>
    <w:rsid w:val="00C35654"/>
    <w:rsid w:val="00C358CA"/>
    <w:rsid w:val="00C37A98"/>
    <w:rsid w:val="00C42F09"/>
    <w:rsid w:val="00C439A7"/>
    <w:rsid w:val="00C44C35"/>
    <w:rsid w:val="00C4519C"/>
    <w:rsid w:val="00C4712C"/>
    <w:rsid w:val="00C47CD2"/>
    <w:rsid w:val="00C5082F"/>
    <w:rsid w:val="00C52F1A"/>
    <w:rsid w:val="00C534EA"/>
    <w:rsid w:val="00C53CB6"/>
    <w:rsid w:val="00C61DC9"/>
    <w:rsid w:val="00C62B7F"/>
    <w:rsid w:val="00C64E75"/>
    <w:rsid w:val="00C66F5D"/>
    <w:rsid w:val="00C67E96"/>
    <w:rsid w:val="00C70426"/>
    <w:rsid w:val="00C70777"/>
    <w:rsid w:val="00C74F6F"/>
    <w:rsid w:val="00C75750"/>
    <w:rsid w:val="00C80C26"/>
    <w:rsid w:val="00C81319"/>
    <w:rsid w:val="00C852AE"/>
    <w:rsid w:val="00C854FB"/>
    <w:rsid w:val="00C90226"/>
    <w:rsid w:val="00C94674"/>
    <w:rsid w:val="00C962FE"/>
    <w:rsid w:val="00C96EE5"/>
    <w:rsid w:val="00CA0BAE"/>
    <w:rsid w:val="00CA6AA9"/>
    <w:rsid w:val="00CB0241"/>
    <w:rsid w:val="00CB355E"/>
    <w:rsid w:val="00CB6DEA"/>
    <w:rsid w:val="00CB7BF4"/>
    <w:rsid w:val="00CC037D"/>
    <w:rsid w:val="00CC64E5"/>
    <w:rsid w:val="00CC682B"/>
    <w:rsid w:val="00CD0198"/>
    <w:rsid w:val="00CD033E"/>
    <w:rsid w:val="00CD10C8"/>
    <w:rsid w:val="00CD2DA3"/>
    <w:rsid w:val="00CD4E77"/>
    <w:rsid w:val="00CD625B"/>
    <w:rsid w:val="00CD6F59"/>
    <w:rsid w:val="00CD7069"/>
    <w:rsid w:val="00CF07DA"/>
    <w:rsid w:val="00CF3B11"/>
    <w:rsid w:val="00CF405F"/>
    <w:rsid w:val="00CF40A5"/>
    <w:rsid w:val="00CF4963"/>
    <w:rsid w:val="00CF4B77"/>
    <w:rsid w:val="00CF7007"/>
    <w:rsid w:val="00D012B3"/>
    <w:rsid w:val="00D055F8"/>
    <w:rsid w:val="00D076FC"/>
    <w:rsid w:val="00D110DA"/>
    <w:rsid w:val="00D126D1"/>
    <w:rsid w:val="00D13785"/>
    <w:rsid w:val="00D140AE"/>
    <w:rsid w:val="00D22144"/>
    <w:rsid w:val="00D25C7F"/>
    <w:rsid w:val="00D26759"/>
    <w:rsid w:val="00D279AA"/>
    <w:rsid w:val="00D279FE"/>
    <w:rsid w:val="00D32DC0"/>
    <w:rsid w:val="00D32F08"/>
    <w:rsid w:val="00D35B95"/>
    <w:rsid w:val="00D373A8"/>
    <w:rsid w:val="00D41085"/>
    <w:rsid w:val="00D419FE"/>
    <w:rsid w:val="00D42F6A"/>
    <w:rsid w:val="00D452C1"/>
    <w:rsid w:val="00D47A45"/>
    <w:rsid w:val="00D5226D"/>
    <w:rsid w:val="00D52991"/>
    <w:rsid w:val="00D53D08"/>
    <w:rsid w:val="00D53EE0"/>
    <w:rsid w:val="00D5473E"/>
    <w:rsid w:val="00D567F9"/>
    <w:rsid w:val="00D660B2"/>
    <w:rsid w:val="00D67B86"/>
    <w:rsid w:val="00D67D0D"/>
    <w:rsid w:val="00D67D30"/>
    <w:rsid w:val="00D71779"/>
    <w:rsid w:val="00D72116"/>
    <w:rsid w:val="00D72CC1"/>
    <w:rsid w:val="00D74C98"/>
    <w:rsid w:val="00D80D6D"/>
    <w:rsid w:val="00D85A3B"/>
    <w:rsid w:val="00D94613"/>
    <w:rsid w:val="00D9558A"/>
    <w:rsid w:val="00DA01D9"/>
    <w:rsid w:val="00DA1C8E"/>
    <w:rsid w:val="00DB4388"/>
    <w:rsid w:val="00DB57B6"/>
    <w:rsid w:val="00DC2B15"/>
    <w:rsid w:val="00DC6DA4"/>
    <w:rsid w:val="00DC741F"/>
    <w:rsid w:val="00DC74D3"/>
    <w:rsid w:val="00DD0205"/>
    <w:rsid w:val="00DD11C7"/>
    <w:rsid w:val="00DD6932"/>
    <w:rsid w:val="00DD6F25"/>
    <w:rsid w:val="00DE176F"/>
    <w:rsid w:val="00DE1798"/>
    <w:rsid w:val="00DE1E18"/>
    <w:rsid w:val="00DE4816"/>
    <w:rsid w:val="00DE5138"/>
    <w:rsid w:val="00DE5E59"/>
    <w:rsid w:val="00DF0650"/>
    <w:rsid w:val="00DF21B9"/>
    <w:rsid w:val="00DF307A"/>
    <w:rsid w:val="00DF6564"/>
    <w:rsid w:val="00DF7050"/>
    <w:rsid w:val="00E01280"/>
    <w:rsid w:val="00E0340C"/>
    <w:rsid w:val="00E03A38"/>
    <w:rsid w:val="00E072EE"/>
    <w:rsid w:val="00E101A9"/>
    <w:rsid w:val="00E11805"/>
    <w:rsid w:val="00E2145B"/>
    <w:rsid w:val="00E22630"/>
    <w:rsid w:val="00E2551E"/>
    <w:rsid w:val="00E25ABB"/>
    <w:rsid w:val="00E27283"/>
    <w:rsid w:val="00E334DD"/>
    <w:rsid w:val="00E3421D"/>
    <w:rsid w:val="00E361F4"/>
    <w:rsid w:val="00E3736E"/>
    <w:rsid w:val="00E37A55"/>
    <w:rsid w:val="00E37EA8"/>
    <w:rsid w:val="00E51268"/>
    <w:rsid w:val="00E54567"/>
    <w:rsid w:val="00E54B38"/>
    <w:rsid w:val="00E6384F"/>
    <w:rsid w:val="00E66AE0"/>
    <w:rsid w:val="00E66D12"/>
    <w:rsid w:val="00E714A9"/>
    <w:rsid w:val="00E75846"/>
    <w:rsid w:val="00E76CFA"/>
    <w:rsid w:val="00E826DA"/>
    <w:rsid w:val="00E846C6"/>
    <w:rsid w:val="00E85082"/>
    <w:rsid w:val="00E85CEC"/>
    <w:rsid w:val="00E90E2A"/>
    <w:rsid w:val="00E91B08"/>
    <w:rsid w:val="00E95B07"/>
    <w:rsid w:val="00E9644F"/>
    <w:rsid w:val="00EA0F1B"/>
    <w:rsid w:val="00EA18CC"/>
    <w:rsid w:val="00EA608F"/>
    <w:rsid w:val="00EA615F"/>
    <w:rsid w:val="00EA6E2C"/>
    <w:rsid w:val="00EA7422"/>
    <w:rsid w:val="00EA74AF"/>
    <w:rsid w:val="00EB30D8"/>
    <w:rsid w:val="00EB5D91"/>
    <w:rsid w:val="00EB6847"/>
    <w:rsid w:val="00EC0CB5"/>
    <w:rsid w:val="00EC2901"/>
    <w:rsid w:val="00EC2F5B"/>
    <w:rsid w:val="00EC518E"/>
    <w:rsid w:val="00ED0A22"/>
    <w:rsid w:val="00ED169B"/>
    <w:rsid w:val="00ED16E1"/>
    <w:rsid w:val="00ED3A96"/>
    <w:rsid w:val="00ED4533"/>
    <w:rsid w:val="00ED66FA"/>
    <w:rsid w:val="00ED7BE2"/>
    <w:rsid w:val="00ED7C22"/>
    <w:rsid w:val="00EE08B0"/>
    <w:rsid w:val="00EE2770"/>
    <w:rsid w:val="00EE3917"/>
    <w:rsid w:val="00EE7677"/>
    <w:rsid w:val="00EE7B93"/>
    <w:rsid w:val="00EF16DC"/>
    <w:rsid w:val="00EF2FB8"/>
    <w:rsid w:val="00EF399F"/>
    <w:rsid w:val="00EF4611"/>
    <w:rsid w:val="00EF5C9B"/>
    <w:rsid w:val="00F00EB0"/>
    <w:rsid w:val="00F04C29"/>
    <w:rsid w:val="00F068F2"/>
    <w:rsid w:val="00F104CE"/>
    <w:rsid w:val="00F12A37"/>
    <w:rsid w:val="00F13130"/>
    <w:rsid w:val="00F15A5E"/>
    <w:rsid w:val="00F15A94"/>
    <w:rsid w:val="00F168C7"/>
    <w:rsid w:val="00F21E7F"/>
    <w:rsid w:val="00F22D6F"/>
    <w:rsid w:val="00F23CF3"/>
    <w:rsid w:val="00F24DFC"/>
    <w:rsid w:val="00F25CD6"/>
    <w:rsid w:val="00F25FF4"/>
    <w:rsid w:val="00F30596"/>
    <w:rsid w:val="00F3118F"/>
    <w:rsid w:val="00F328BF"/>
    <w:rsid w:val="00F32E45"/>
    <w:rsid w:val="00F3350A"/>
    <w:rsid w:val="00F33723"/>
    <w:rsid w:val="00F3466F"/>
    <w:rsid w:val="00F349DA"/>
    <w:rsid w:val="00F4121A"/>
    <w:rsid w:val="00F43E78"/>
    <w:rsid w:val="00F44BD4"/>
    <w:rsid w:val="00F46161"/>
    <w:rsid w:val="00F473BE"/>
    <w:rsid w:val="00F55649"/>
    <w:rsid w:val="00F5571D"/>
    <w:rsid w:val="00F567CE"/>
    <w:rsid w:val="00F630A6"/>
    <w:rsid w:val="00F643D9"/>
    <w:rsid w:val="00F65BFC"/>
    <w:rsid w:val="00F73568"/>
    <w:rsid w:val="00F73AEB"/>
    <w:rsid w:val="00F73E43"/>
    <w:rsid w:val="00F80A4F"/>
    <w:rsid w:val="00F80B24"/>
    <w:rsid w:val="00F81BDF"/>
    <w:rsid w:val="00F82115"/>
    <w:rsid w:val="00F83BAF"/>
    <w:rsid w:val="00F86B00"/>
    <w:rsid w:val="00F86DF5"/>
    <w:rsid w:val="00F87E36"/>
    <w:rsid w:val="00F908A6"/>
    <w:rsid w:val="00F90FEF"/>
    <w:rsid w:val="00F92CC9"/>
    <w:rsid w:val="00F932AB"/>
    <w:rsid w:val="00F958A1"/>
    <w:rsid w:val="00F96291"/>
    <w:rsid w:val="00F96972"/>
    <w:rsid w:val="00FA3BE1"/>
    <w:rsid w:val="00FA4971"/>
    <w:rsid w:val="00FA6713"/>
    <w:rsid w:val="00FA6D33"/>
    <w:rsid w:val="00FB0DB3"/>
    <w:rsid w:val="00FB0FDA"/>
    <w:rsid w:val="00FB2FB9"/>
    <w:rsid w:val="00FB4148"/>
    <w:rsid w:val="00FB4A84"/>
    <w:rsid w:val="00FB77E2"/>
    <w:rsid w:val="00FC0A0E"/>
    <w:rsid w:val="00FC3F28"/>
    <w:rsid w:val="00FC6EEA"/>
    <w:rsid w:val="00FD0BD2"/>
    <w:rsid w:val="00FD1E3D"/>
    <w:rsid w:val="00FD3BE1"/>
    <w:rsid w:val="00FD58C3"/>
    <w:rsid w:val="00FD6D24"/>
    <w:rsid w:val="00FD7797"/>
    <w:rsid w:val="00FE27D2"/>
    <w:rsid w:val="00FE627F"/>
    <w:rsid w:val="00FF045F"/>
    <w:rsid w:val="00FF0487"/>
    <w:rsid w:val="00FF3D47"/>
    <w:rsid w:val="00FF4274"/>
    <w:rsid w:val="00FF4A35"/>
    <w:rsid w:val="00FF590A"/>
    <w:rsid w:val="00FF6DE3"/>
    <w:rsid w:val="00FF6E9E"/>
    <w:rsid w:val="28D24622"/>
    <w:rsid w:val="41835051"/>
    <w:rsid w:val="62C61F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qFormat="1"/>
    <w:lsdException w:name="Strong" w:semiHidden="0" w:uiPriority="22" w:unhideWhenUsed="0" w:qFormat="1"/>
    <w:lsdException w:name="Emphasis" w:semiHidden="0" w:uiPriority="20" w:unhideWhenUsed="0" w:qFormat="1"/>
    <w:lsdException w:name="Normal (Web)" w:semiHidden="0" w:uiPriority="0" w:unhideWhenUsed="0"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方正仿宋_GBK" w:eastAsia="方正仿宋_GBK" w:hAnsi="方正仿宋_GBK"/>
      <w:kern w:val="2"/>
      <w:sz w:val="32"/>
      <w:szCs w:val="3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rPr>
  </w:style>
  <w:style w:type="paragraph" w:styleId="3">
    <w:name w:val="heading 3"/>
    <w:basedOn w:val="a"/>
    <w:next w:val="a"/>
    <w:link w:val="3Char"/>
    <w:uiPriority w:val="9"/>
    <w:unhideWhenUsed/>
    <w:qFormat/>
    <w:pPr>
      <w:keepNext/>
      <w:keepLines/>
      <w:spacing w:before="260" w:after="260" w:line="416" w:lineRule="auto"/>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30">
    <w:name w:val="toc 3"/>
    <w:basedOn w:val="a"/>
    <w:next w:val="a"/>
    <w:uiPriority w:val="39"/>
    <w:unhideWhenUsed/>
    <w:qFormat/>
    <w:pPr>
      <w:ind w:leftChars="400" w:left="840"/>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tabs>
        <w:tab w:val="left" w:pos="840"/>
        <w:tab w:val="right" w:leader="dot" w:pos="8296"/>
      </w:tabs>
    </w:pPr>
    <w:rPr>
      <w:rFonts w:asciiTheme="minorEastAsia" w:eastAsia="方正黑体_GBK" w:hAnsiTheme="minorEastAsia"/>
      <w:sz w:val="28"/>
      <w:szCs w:val="28"/>
    </w:rPr>
  </w:style>
  <w:style w:type="paragraph" w:styleId="20">
    <w:name w:val="toc 2"/>
    <w:basedOn w:val="a"/>
    <w:next w:val="a"/>
    <w:uiPriority w:val="39"/>
    <w:unhideWhenUsed/>
    <w:qFormat/>
    <w:pPr>
      <w:tabs>
        <w:tab w:val="right" w:leader="dot" w:pos="8296"/>
      </w:tabs>
      <w:ind w:leftChars="200" w:left="640"/>
    </w:pPr>
    <w:rPr>
      <w:rFonts w:asciiTheme="minorEastAsia" w:eastAsia="方正楷体_GBK" w:hAnsiTheme="minorEastAsia"/>
      <w:sz w:val="28"/>
      <w:szCs w:val="28"/>
    </w:rPr>
  </w:style>
  <w:style w:type="paragraph" w:styleId="a8">
    <w:name w:val="Normal (Web)"/>
    <w:basedOn w:val="a"/>
    <w:qFormat/>
    <w:pPr>
      <w:spacing w:beforeAutospacing="1" w:afterAutospacing="1"/>
      <w:jc w:val="left"/>
    </w:pPr>
    <w:rPr>
      <w:rFonts w:asciiTheme="minorHAnsi" w:eastAsiaTheme="minorEastAsia" w:hAnsiTheme="minorHAnsi" w:cs="Times New Roman"/>
      <w:kern w:val="0"/>
      <w:sz w:val="24"/>
      <w:szCs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3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qFormat/>
    <w:rPr>
      <w:color w:val="0563C1" w:themeColor="hyperlink"/>
      <w:u w:val="single"/>
    </w:rPr>
  </w:style>
  <w:style w:type="character" w:styleId="ac">
    <w:name w:val="annotation reference"/>
    <w:basedOn w:val="a0"/>
    <w:uiPriority w:val="99"/>
    <w:semiHidden/>
    <w:unhideWhenUsed/>
    <w:qFormat/>
    <w:rPr>
      <w:sz w:val="21"/>
      <w:szCs w:val="21"/>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3Char">
    <w:name w:val="标题 3 Char"/>
    <w:basedOn w:val="a0"/>
    <w:link w:val="3"/>
    <w:uiPriority w:val="9"/>
    <w:rPr>
      <w:b/>
      <w:bCs/>
      <w:sz w:val="32"/>
      <w:szCs w:val="32"/>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paragraph" w:styleId="ad">
    <w:name w:val="List Paragraph"/>
    <w:basedOn w:val="a"/>
    <w:uiPriority w:val="34"/>
    <w:qFormat/>
    <w:pPr>
      <w:ind w:firstLineChars="200" w:firstLine="420"/>
    </w:p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宋体" w:hAnsi="Times New Roman" w:cs="Times New Roman"/>
      <w:kern w:val="2"/>
      <w:sz w:val="21"/>
      <w:szCs w:val="22"/>
    </w:rPr>
  </w:style>
  <w:style w:type="character" w:customStyle="1" w:styleId="Char5">
    <w:name w:val="段 Char"/>
    <w:link w:val="ae"/>
    <w:qFormat/>
    <w:rPr>
      <w:rFonts w:ascii="宋体" w:eastAsia="宋体" w:hAnsi="Times New Roman" w:cs="Times New Roman"/>
    </w:rPr>
  </w:style>
  <w:style w:type="character" w:customStyle="1" w:styleId="fontstyle01">
    <w:name w:val="fontstyle01"/>
    <w:basedOn w:val="a0"/>
    <w:rPr>
      <w:rFonts w:ascii="方正仿宋_GBK" w:eastAsia="方正仿宋_GBK" w:hint="eastAsia"/>
      <w:color w:val="000000"/>
      <w:sz w:val="32"/>
      <w:szCs w:val="32"/>
    </w:rPr>
  </w:style>
  <w:style w:type="character" w:customStyle="1" w:styleId="fontstyle21">
    <w:name w:val="fontstyle21"/>
    <w:basedOn w:val="a0"/>
    <w:qFormat/>
    <w:rPr>
      <w:rFonts w:ascii="Times New Roman" w:hAnsi="Times New Roman" w:cs="Times New Roman" w:hint="default"/>
      <w:color w:val="000000"/>
      <w:sz w:val="32"/>
      <w:szCs w:val="32"/>
    </w:rPr>
  </w:style>
  <w:style w:type="character" w:customStyle="1" w:styleId="fontstyle11">
    <w:name w:val="fontstyle11"/>
    <w:basedOn w:val="a0"/>
    <w:rPr>
      <w:rFonts w:ascii="Times New Roman" w:hAnsi="Times New Roman" w:cs="Times New Roman" w:hint="default"/>
      <w:color w:val="000000"/>
      <w:sz w:val="32"/>
      <w:szCs w:val="32"/>
    </w:rPr>
  </w:style>
  <w:style w:type="character" w:customStyle="1" w:styleId="Char0">
    <w:name w:val="日期 Char"/>
    <w:basedOn w:val="a0"/>
    <w:link w:val="a4"/>
    <w:uiPriority w:val="99"/>
    <w:semiHidden/>
    <w:qFormat/>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af">
    <w:name w:val="标准文件_表格"/>
    <w:basedOn w:val="a"/>
    <w:qFormat/>
    <w:pPr>
      <w:widowControl/>
      <w:autoSpaceDE w:val="0"/>
      <w:autoSpaceDN w:val="0"/>
      <w:jc w:val="center"/>
    </w:pPr>
    <w:rPr>
      <w:rFonts w:ascii="宋体" w:eastAsia="宋体" w:hAnsi="Times New Roman" w:cs="Times New Roman"/>
      <w:kern w:val="0"/>
      <w:sz w:val="18"/>
      <w:szCs w:val="20"/>
    </w:rPr>
  </w:style>
  <w:style w:type="character" w:customStyle="1" w:styleId="Char">
    <w:name w:val="批注文字 Char"/>
    <w:basedOn w:val="a0"/>
    <w:link w:val="a3"/>
    <w:uiPriority w:val="99"/>
    <w:semiHidden/>
    <w:qFormat/>
    <w:rPr>
      <w:rFonts w:ascii="方正仿宋_GBK" w:eastAsia="方正仿宋_GBK" w:hAnsi="方正仿宋_GBK"/>
      <w:sz w:val="32"/>
      <w:szCs w:val="32"/>
    </w:rPr>
  </w:style>
  <w:style w:type="character" w:customStyle="1" w:styleId="Char4">
    <w:name w:val="批注主题 Char"/>
    <w:basedOn w:val="Char"/>
    <w:link w:val="a9"/>
    <w:uiPriority w:val="99"/>
    <w:semiHidden/>
    <w:qFormat/>
    <w:rPr>
      <w:rFonts w:ascii="方正仿宋_GBK" w:eastAsia="方正仿宋_GBK" w:hAnsi="方正仿宋_GBK"/>
      <w:b/>
      <w:bCs/>
      <w:sz w:val="32"/>
      <w:szCs w:val="32"/>
    </w:rPr>
  </w:style>
  <w:style w:type="character" w:customStyle="1" w:styleId="Char1">
    <w:name w:val="批注框文本 Char"/>
    <w:basedOn w:val="a0"/>
    <w:link w:val="a5"/>
    <w:uiPriority w:val="99"/>
    <w:semiHidden/>
    <w:qFormat/>
    <w:rPr>
      <w:rFonts w:ascii="方正仿宋_GBK" w:eastAsia="方正仿宋_GBK" w:hAnsi="方正仿宋_GBK"/>
      <w:sz w:val="18"/>
      <w:szCs w:val="18"/>
    </w:rPr>
  </w:style>
  <w:style w:type="paragraph" w:customStyle="1" w:styleId="21">
    <w:name w:val="列表段落2"/>
    <w:basedOn w:val="a"/>
    <w:uiPriority w:val="34"/>
    <w:qFormat/>
    <w:pPr>
      <w:ind w:firstLineChars="200" w:firstLine="420"/>
    </w:pPr>
    <w:rPr>
      <w:rFonts w:ascii="Times New Roman" w:eastAsia="宋体" w:hAnsi="Times New Roman" w:cs="Times New Roman"/>
      <w:sz w:val="21"/>
      <w:szCs w:val="24"/>
    </w:rPr>
  </w:style>
  <w:style w:type="paragraph" w:customStyle="1" w:styleId="af0">
    <w:name w:val="附录章标题"/>
    <w:next w:val="ae"/>
    <w:qFormat/>
    <w:pPr>
      <w:tabs>
        <w:tab w:val="left" w:pos="312"/>
      </w:tabs>
      <w:wordWrap w:val="0"/>
      <w:overflowPunct w:val="0"/>
      <w:autoSpaceDE w:val="0"/>
      <w:spacing w:beforeLines="100" w:afterLines="100"/>
      <w:jc w:val="both"/>
      <w:textAlignment w:val="baseline"/>
      <w:outlineLvl w:val="1"/>
    </w:pPr>
    <w:rPr>
      <w:rFonts w:ascii="黑体" w:eastAsia="黑体" w:hAnsi="Times New Roman" w:cs="Times New Roman"/>
      <w:kern w:val="21"/>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Hyperlink" w:semiHidden="0" w:qFormat="1"/>
    <w:lsdException w:name="Strong" w:semiHidden="0" w:uiPriority="22" w:unhideWhenUsed="0" w:qFormat="1"/>
    <w:lsdException w:name="Emphasis" w:semiHidden="0" w:uiPriority="20" w:unhideWhenUsed="0" w:qFormat="1"/>
    <w:lsdException w:name="Normal (Web)" w:semiHidden="0" w:uiPriority="0" w:unhideWhenUsed="0"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方正仿宋_GBK" w:eastAsia="方正仿宋_GBK" w:hAnsi="方正仿宋_GBK"/>
      <w:kern w:val="2"/>
      <w:sz w:val="32"/>
      <w:szCs w:val="3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rPr>
  </w:style>
  <w:style w:type="paragraph" w:styleId="3">
    <w:name w:val="heading 3"/>
    <w:basedOn w:val="a"/>
    <w:next w:val="a"/>
    <w:link w:val="3Char"/>
    <w:uiPriority w:val="9"/>
    <w:unhideWhenUsed/>
    <w:qFormat/>
    <w:pPr>
      <w:keepNext/>
      <w:keepLines/>
      <w:spacing w:before="260" w:after="260" w:line="416" w:lineRule="auto"/>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30">
    <w:name w:val="toc 3"/>
    <w:basedOn w:val="a"/>
    <w:next w:val="a"/>
    <w:uiPriority w:val="39"/>
    <w:unhideWhenUsed/>
    <w:qFormat/>
    <w:pPr>
      <w:ind w:leftChars="400" w:left="840"/>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tabs>
        <w:tab w:val="left" w:pos="840"/>
        <w:tab w:val="right" w:leader="dot" w:pos="8296"/>
      </w:tabs>
    </w:pPr>
    <w:rPr>
      <w:rFonts w:asciiTheme="minorEastAsia" w:eastAsia="方正黑体_GBK" w:hAnsiTheme="minorEastAsia"/>
      <w:sz w:val="28"/>
      <w:szCs w:val="28"/>
    </w:rPr>
  </w:style>
  <w:style w:type="paragraph" w:styleId="20">
    <w:name w:val="toc 2"/>
    <w:basedOn w:val="a"/>
    <w:next w:val="a"/>
    <w:uiPriority w:val="39"/>
    <w:unhideWhenUsed/>
    <w:qFormat/>
    <w:pPr>
      <w:tabs>
        <w:tab w:val="right" w:leader="dot" w:pos="8296"/>
      </w:tabs>
      <w:ind w:leftChars="200" w:left="640"/>
    </w:pPr>
    <w:rPr>
      <w:rFonts w:asciiTheme="minorEastAsia" w:eastAsia="方正楷体_GBK" w:hAnsiTheme="minorEastAsia"/>
      <w:sz w:val="28"/>
      <w:szCs w:val="28"/>
    </w:rPr>
  </w:style>
  <w:style w:type="paragraph" w:styleId="a8">
    <w:name w:val="Normal (Web)"/>
    <w:basedOn w:val="a"/>
    <w:qFormat/>
    <w:pPr>
      <w:spacing w:beforeAutospacing="1" w:afterAutospacing="1"/>
      <w:jc w:val="left"/>
    </w:pPr>
    <w:rPr>
      <w:rFonts w:asciiTheme="minorHAnsi" w:eastAsiaTheme="minorEastAsia" w:hAnsiTheme="minorHAnsi" w:cs="Times New Roman"/>
      <w:kern w:val="0"/>
      <w:sz w:val="24"/>
      <w:szCs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3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qFormat/>
    <w:rPr>
      <w:color w:val="0563C1" w:themeColor="hyperlink"/>
      <w:u w:val="single"/>
    </w:rPr>
  </w:style>
  <w:style w:type="character" w:styleId="ac">
    <w:name w:val="annotation reference"/>
    <w:basedOn w:val="a0"/>
    <w:uiPriority w:val="99"/>
    <w:semiHidden/>
    <w:unhideWhenUsed/>
    <w:qFormat/>
    <w:rPr>
      <w:sz w:val="21"/>
      <w:szCs w:val="21"/>
    </w:rPr>
  </w:style>
  <w:style w:type="character" w:customStyle="1" w:styleId="1Char">
    <w:name w:val="标题 1 Char"/>
    <w:basedOn w:val="a0"/>
    <w:link w:val="1"/>
    <w:uiPriority w:val="9"/>
    <w:qFormat/>
    <w:rPr>
      <w:b/>
      <w:bCs/>
      <w:kern w:val="44"/>
      <w:sz w:val="44"/>
      <w:szCs w:val="44"/>
    </w:rPr>
  </w:style>
  <w:style w:type="character" w:customStyle="1" w:styleId="2Char">
    <w:name w:val="标题 2 Char"/>
    <w:basedOn w:val="a0"/>
    <w:link w:val="2"/>
    <w:uiPriority w:val="9"/>
    <w:qFormat/>
    <w:rPr>
      <w:rFonts w:asciiTheme="majorHAnsi" w:eastAsiaTheme="majorEastAsia" w:hAnsiTheme="majorHAnsi" w:cstheme="majorBidi"/>
      <w:b/>
      <w:bCs/>
      <w:sz w:val="32"/>
      <w:szCs w:val="32"/>
    </w:rPr>
  </w:style>
  <w:style w:type="character" w:customStyle="1" w:styleId="3Char">
    <w:name w:val="标题 3 Char"/>
    <w:basedOn w:val="a0"/>
    <w:link w:val="3"/>
    <w:uiPriority w:val="9"/>
    <w:rPr>
      <w:b/>
      <w:bCs/>
      <w:sz w:val="32"/>
      <w:szCs w:val="32"/>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paragraph" w:styleId="ad">
    <w:name w:val="List Paragraph"/>
    <w:basedOn w:val="a"/>
    <w:uiPriority w:val="34"/>
    <w:qFormat/>
    <w:pPr>
      <w:ind w:firstLineChars="200" w:firstLine="420"/>
    </w:p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宋体" w:hAnsi="Times New Roman" w:cs="Times New Roman"/>
      <w:kern w:val="2"/>
      <w:sz w:val="21"/>
      <w:szCs w:val="22"/>
    </w:rPr>
  </w:style>
  <w:style w:type="character" w:customStyle="1" w:styleId="Char5">
    <w:name w:val="段 Char"/>
    <w:link w:val="ae"/>
    <w:qFormat/>
    <w:rPr>
      <w:rFonts w:ascii="宋体" w:eastAsia="宋体" w:hAnsi="Times New Roman" w:cs="Times New Roman"/>
    </w:rPr>
  </w:style>
  <w:style w:type="character" w:customStyle="1" w:styleId="fontstyle01">
    <w:name w:val="fontstyle01"/>
    <w:basedOn w:val="a0"/>
    <w:rPr>
      <w:rFonts w:ascii="方正仿宋_GBK" w:eastAsia="方正仿宋_GBK" w:hint="eastAsia"/>
      <w:color w:val="000000"/>
      <w:sz w:val="32"/>
      <w:szCs w:val="32"/>
    </w:rPr>
  </w:style>
  <w:style w:type="character" w:customStyle="1" w:styleId="fontstyle21">
    <w:name w:val="fontstyle21"/>
    <w:basedOn w:val="a0"/>
    <w:qFormat/>
    <w:rPr>
      <w:rFonts w:ascii="Times New Roman" w:hAnsi="Times New Roman" w:cs="Times New Roman" w:hint="default"/>
      <w:color w:val="000000"/>
      <w:sz w:val="32"/>
      <w:szCs w:val="32"/>
    </w:rPr>
  </w:style>
  <w:style w:type="character" w:customStyle="1" w:styleId="fontstyle11">
    <w:name w:val="fontstyle11"/>
    <w:basedOn w:val="a0"/>
    <w:rPr>
      <w:rFonts w:ascii="Times New Roman" w:hAnsi="Times New Roman" w:cs="Times New Roman" w:hint="default"/>
      <w:color w:val="000000"/>
      <w:sz w:val="32"/>
      <w:szCs w:val="32"/>
    </w:rPr>
  </w:style>
  <w:style w:type="character" w:customStyle="1" w:styleId="Char0">
    <w:name w:val="日期 Char"/>
    <w:basedOn w:val="a0"/>
    <w:link w:val="a4"/>
    <w:uiPriority w:val="99"/>
    <w:semiHidden/>
    <w:qFormat/>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customStyle="1" w:styleId="af">
    <w:name w:val="标准文件_表格"/>
    <w:basedOn w:val="a"/>
    <w:qFormat/>
    <w:pPr>
      <w:widowControl/>
      <w:autoSpaceDE w:val="0"/>
      <w:autoSpaceDN w:val="0"/>
      <w:jc w:val="center"/>
    </w:pPr>
    <w:rPr>
      <w:rFonts w:ascii="宋体" w:eastAsia="宋体" w:hAnsi="Times New Roman" w:cs="Times New Roman"/>
      <w:kern w:val="0"/>
      <w:sz w:val="18"/>
      <w:szCs w:val="20"/>
    </w:rPr>
  </w:style>
  <w:style w:type="character" w:customStyle="1" w:styleId="Char">
    <w:name w:val="批注文字 Char"/>
    <w:basedOn w:val="a0"/>
    <w:link w:val="a3"/>
    <w:uiPriority w:val="99"/>
    <w:semiHidden/>
    <w:qFormat/>
    <w:rPr>
      <w:rFonts w:ascii="方正仿宋_GBK" w:eastAsia="方正仿宋_GBK" w:hAnsi="方正仿宋_GBK"/>
      <w:sz w:val="32"/>
      <w:szCs w:val="32"/>
    </w:rPr>
  </w:style>
  <w:style w:type="character" w:customStyle="1" w:styleId="Char4">
    <w:name w:val="批注主题 Char"/>
    <w:basedOn w:val="Char"/>
    <w:link w:val="a9"/>
    <w:uiPriority w:val="99"/>
    <w:semiHidden/>
    <w:qFormat/>
    <w:rPr>
      <w:rFonts w:ascii="方正仿宋_GBK" w:eastAsia="方正仿宋_GBK" w:hAnsi="方正仿宋_GBK"/>
      <w:b/>
      <w:bCs/>
      <w:sz w:val="32"/>
      <w:szCs w:val="32"/>
    </w:rPr>
  </w:style>
  <w:style w:type="character" w:customStyle="1" w:styleId="Char1">
    <w:name w:val="批注框文本 Char"/>
    <w:basedOn w:val="a0"/>
    <w:link w:val="a5"/>
    <w:uiPriority w:val="99"/>
    <w:semiHidden/>
    <w:qFormat/>
    <w:rPr>
      <w:rFonts w:ascii="方正仿宋_GBK" w:eastAsia="方正仿宋_GBK" w:hAnsi="方正仿宋_GBK"/>
      <w:sz w:val="18"/>
      <w:szCs w:val="18"/>
    </w:rPr>
  </w:style>
  <w:style w:type="paragraph" w:customStyle="1" w:styleId="21">
    <w:name w:val="列表段落2"/>
    <w:basedOn w:val="a"/>
    <w:uiPriority w:val="34"/>
    <w:qFormat/>
    <w:pPr>
      <w:ind w:firstLineChars="200" w:firstLine="420"/>
    </w:pPr>
    <w:rPr>
      <w:rFonts w:ascii="Times New Roman" w:eastAsia="宋体" w:hAnsi="Times New Roman" w:cs="Times New Roman"/>
      <w:sz w:val="21"/>
      <w:szCs w:val="24"/>
    </w:rPr>
  </w:style>
  <w:style w:type="paragraph" w:customStyle="1" w:styleId="af0">
    <w:name w:val="附录章标题"/>
    <w:next w:val="ae"/>
    <w:qFormat/>
    <w:pPr>
      <w:tabs>
        <w:tab w:val="left" w:pos="312"/>
      </w:tabs>
      <w:wordWrap w:val="0"/>
      <w:overflowPunct w:val="0"/>
      <w:autoSpaceDE w:val="0"/>
      <w:spacing w:beforeLines="100" w:afterLines="100"/>
      <w:jc w:val="both"/>
      <w:textAlignment w:val="baseline"/>
      <w:outlineLvl w:val="1"/>
    </w:pPr>
    <w:rPr>
      <w:rFonts w:ascii="黑体" w:eastAsia="黑体" w:hAnsi="Times New Roman" w:cs="Times New Roman"/>
      <w:kern w:val="21"/>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6.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83DEAE-AF91-42C5-AF31-6105A1037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2969</Words>
  <Characters>16925</Characters>
  <Application>Microsoft Office Word</Application>
  <DocSecurity>0</DocSecurity>
  <Lines>141</Lines>
  <Paragraphs>39</Paragraphs>
  <ScaleCrop>false</ScaleCrop>
  <Company/>
  <LinksUpToDate>false</LinksUpToDate>
  <CharactersWithSpaces>19855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dc:creator>
  <cp:lastModifiedBy>wll</cp:lastModifiedBy>
  <cp:revision>3</cp:revision>
  <cp:lastPrinted>2023-12-03T02:43:00Z</cp:lastPrinted>
  <dcterms:created xsi:type="dcterms:W3CDTF">2023-12-29T02:13:00Z</dcterms:created>
  <dcterms:modified xsi:type="dcterms:W3CDTF">2023-12-29T02:42:00Z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6796D28335E21B254AC435653FDB389C_42</vt:lpwstr>
  </property>
</Properties>
</file>