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D0D87">
      <w:pPr>
        <w:autoSpaceDE w:val="0"/>
        <w:autoSpaceDN w:val="0"/>
        <w:snapToGrid w:val="0"/>
        <w:spacing w:line="520" w:lineRule="exact"/>
        <w:ind w:firstLine="0"/>
        <w:rPr>
          <w:rFonts w:ascii="Times New Roman" w:hAnsi="Times New Roman" w:eastAsia="黑体" w:cs="Times New Roman"/>
          <w:snapToGrid w:val="0"/>
          <w:color w:val="000000"/>
          <w:kern w:val="0"/>
          <w:sz w:val="32"/>
          <w:szCs w:val="20"/>
        </w:rPr>
      </w:pPr>
      <w:r>
        <w:rPr>
          <w:rFonts w:hint="eastAsia" w:ascii="Times New Roman" w:hAnsi="Times New Roman" w:eastAsia="黑体" w:cs="Times New Roman"/>
          <w:snapToGrid w:val="0"/>
          <w:color w:val="000000"/>
          <w:kern w:val="0"/>
          <w:sz w:val="32"/>
          <w:szCs w:val="20"/>
        </w:rPr>
        <w:t>附件</w:t>
      </w:r>
    </w:p>
    <w:p w14:paraId="01F35716">
      <w:pPr>
        <w:autoSpaceDE w:val="0"/>
        <w:autoSpaceDN w:val="0"/>
        <w:snapToGrid w:val="0"/>
        <w:spacing w:line="520" w:lineRule="exact"/>
        <w:ind w:firstLine="0"/>
        <w:rPr>
          <w:rFonts w:ascii="Times New Roman" w:hAnsi="Times New Roman" w:eastAsia="黑体" w:cs="Times New Roman"/>
          <w:snapToGrid w:val="0"/>
          <w:color w:val="000000"/>
          <w:kern w:val="0"/>
          <w:sz w:val="32"/>
          <w:szCs w:val="20"/>
        </w:rPr>
      </w:pPr>
    </w:p>
    <w:p w14:paraId="0D03A28A">
      <w:pPr>
        <w:widowControl w:val="0"/>
        <w:tabs>
          <w:tab w:val="left" w:pos="9193"/>
          <w:tab w:val="left" w:pos="9827"/>
        </w:tabs>
        <w:autoSpaceDE w:val="0"/>
        <w:autoSpaceDN w:val="0"/>
        <w:snapToGrid w:val="0"/>
        <w:spacing w:line="520" w:lineRule="exact"/>
        <w:ind w:firstLine="0"/>
        <w:jc w:val="center"/>
        <w:rPr>
          <w:rFonts w:ascii="Times New Roman" w:hAnsi="Times New Roman" w:eastAsia="方正小标宋_GBK" w:cs="Times New Roman"/>
          <w:snapToGrid w:val="0"/>
          <w:color w:val="000000"/>
          <w:kern w:val="32"/>
          <w:sz w:val="44"/>
          <w:szCs w:val="20"/>
          <w:lang w:val="en-US" w:eastAsia="zh-CN" w:bidi="ar-SA"/>
        </w:rPr>
      </w:pPr>
      <w:r>
        <w:rPr>
          <w:rFonts w:hint="eastAsia" w:ascii="Times New Roman" w:hAnsi="Times New Roman" w:eastAsia="方正小标宋_GBK" w:cs="Times New Roman"/>
          <w:snapToGrid w:val="0"/>
          <w:color w:val="000000"/>
          <w:kern w:val="32"/>
          <w:sz w:val="44"/>
          <w:szCs w:val="20"/>
          <w:lang w:val="en-US" w:eastAsia="zh-CN" w:bidi="ar-SA"/>
        </w:rPr>
        <w:t>2025年第二批文旅促消费拟奖补事项（项目）名单</w:t>
      </w:r>
    </w:p>
    <w:p w14:paraId="0BC73D00">
      <w:pPr>
        <w:autoSpaceDE w:val="0"/>
        <w:autoSpaceDN w:val="0"/>
        <w:snapToGrid w:val="0"/>
        <w:spacing w:line="480" w:lineRule="exact"/>
        <w:ind w:firstLine="0"/>
        <w:jc w:val="center"/>
        <w:rPr>
          <w:rFonts w:hint="eastAsia" w:ascii="Times New Roman" w:hAnsi="Times New Roman" w:eastAsia="仿宋" w:cs="Times New Roman"/>
          <w:snapToGrid w:val="0"/>
          <w:color w:val="000000"/>
          <w:kern w:val="0"/>
          <w:sz w:val="28"/>
          <w:szCs w:val="28"/>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5"/>
        <w:gridCol w:w="1417"/>
        <w:gridCol w:w="2410"/>
        <w:gridCol w:w="4111"/>
        <w:gridCol w:w="3969"/>
        <w:gridCol w:w="1815"/>
      </w:tblGrid>
      <w:tr w14:paraId="3D14D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5" w:type="dxa"/>
            <w:vAlign w:val="center"/>
          </w:tcPr>
          <w:p w14:paraId="42825909">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序</w:t>
            </w:r>
          </w:p>
          <w:p w14:paraId="5D714D1D">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号</w:t>
            </w:r>
          </w:p>
        </w:tc>
        <w:tc>
          <w:tcPr>
            <w:tcW w:w="3827" w:type="dxa"/>
            <w:gridSpan w:val="2"/>
            <w:vAlign w:val="center"/>
          </w:tcPr>
          <w:p w14:paraId="44E87D6C">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类别</w:t>
            </w:r>
          </w:p>
        </w:tc>
        <w:tc>
          <w:tcPr>
            <w:tcW w:w="4111" w:type="dxa"/>
            <w:vAlign w:val="center"/>
          </w:tcPr>
          <w:p w14:paraId="3013C00A">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事项（项目）</w:t>
            </w:r>
          </w:p>
        </w:tc>
        <w:tc>
          <w:tcPr>
            <w:tcW w:w="3969" w:type="dxa"/>
            <w:vAlign w:val="center"/>
          </w:tcPr>
          <w:p w14:paraId="5A17B1BD">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tc>
        <w:tc>
          <w:tcPr>
            <w:tcW w:w="1815" w:type="dxa"/>
            <w:vAlign w:val="center"/>
          </w:tcPr>
          <w:p w14:paraId="2586FA8E">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p w14:paraId="162490EC">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所在地</w:t>
            </w:r>
          </w:p>
        </w:tc>
      </w:tr>
      <w:tr w14:paraId="2D612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855" w:type="dxa"/>
            <w:vAlign w:val="center"/>
          </w:tcPr>
          <w:p w14:paraId="33317BBF">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w:t>
            </w:r>
          </w:p>
        </w:tc>
        <w:tc>
          <w:tcPr>
            <w:tcW w:w="3827" w:type="dxa"/>
            <w:gridSpan w:val="2"/>
            <w:vMerge w:val="restart"/>
            <w:vAlign w:val="center"/>
          </w:tcPr>
          <w:p w14:paraId="1A25A214">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举办演唱会、音乐节</w:t>
            </w:r>
          </w:p>
        </w:tc>
        <w:tc>
          <w:tcPr>
            <w:tcW w:w="4111" w:type="dxa"/>
            <w:vAlign w:val="center"/>
          </w:tcPr>
          <w:p w14:paraId="3C5C4536">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2025第十三届咪豆音乐节</w:t>
            </w:r>
          </w:p>
        </w:tc>
        <w:tc>
          <w:tcPr>
            <w:tcW w:w="3969" w:type="dxa"/>
            <w:vAlign w:val="center"/>
          </w:tcPr>
          <w:p w14:paraId="1E363BE1">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江苏东部文化传播有限公司</w:t>
            </w:r>
          </w:p>
        </w:tc>
        <w:tc>
          <w:tcPr>
            <w:tcW w:w="1815" w:type="dxa"/>
            <w:vAlign w:val="center"/>
          </w:tcPr>
          <w:p w14:paraId="25692A86">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省直</w:t>
            </w:r>
          </w:p>
        </w:tc>
      </w:tr>
      <w:tr w14:paraId="46B6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75EEE7FF">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w:t>
            </w:r>
          </w:p>
        </w:tc>
        <w:tc>
          <w:tcPr>
            <w:tcW w:w="3827" w:type="dxa"/>
            <w:gridSpan w:val="2"/>
            <w:vMerge w:val="continue"/>
            <w:vAlign w:val="center"/>
          </w:tcPr>
          <w:p w14:paraId="6E3D3D20">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33464ACA">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张学友60+巡回演唱会南京站</w:t>
            </w:r>
          </w:p>
        </w:tc>
        <w:tc>
          <w:tcPr>
            <w:tcW w:w="3969" w:type="dxa"/>
            <w:vAlign w:val="center"/>
          </w:tcPr>
          <w:p w14:paraId="2076AEDC">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江苏渝舟文化传媒有限公司</w:t>
            </w:r>
          </w:p>
        </w:tc>
        <w:tc>
          <w:tcPr>
            <w:tcW w:w="1815" w:type="dxa"/>
            <w:vAlign w:val="center"/>
          </w:tcPr>
          <w:p w14:paraId="500F7F9D">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607C0AE0">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江宁区</w:t>
            </w:r>
          </w:p>
        </w:tc>
      </w:tr>
      <w:tr w14:paraId="3C43E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EE7A6B8">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3</w:t>
            </w:r>
          </w:p>
        </w:tc>
        <w:tc>
          <w:tcPr>
            <w:tcW w:w="3827" w:type="dxa"/>
            <w:gridSpan w:val="2"/>
            <w:vMerge w:val="continue"/>
            <w:vAlign w:val="center"/>
          </w:tcPr>
          <w:p w14:paraId="7117B39E">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2681E25E">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2025林忆莲“回响Resonance”巡回演唱会－常州站</w:t>
            </w:r>
          </w:p>
        </w:tc>
        <w:tc>
          <w:tcPr>
            <w:tcW w:w="3969" w:type="dxa"/>
            <w:vAlign w:val="center"/>
          </w:tcPr>
          <w:p w14:paraId="7683004F">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江苏星华文化演艺有限公司</w:t>
            </w:r>
          </w:p>
        </w:tc>
        <w:tc>
          <w:tcPr>
            <w:tcW w:w="1815" w:type="dxa"/>
            <w:vAlign w:val="center"/>
          </w:tcPr>
          <w:p w14:paraId="671CF7A4">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p w14:paraId="3E393837">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滨湖区</w:t>
            </w:r>
          </w:p>
        </w:tc>
      </w:tr>
      <w:tr w14:paraId="5F1CB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29BAFFD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4</w:t>
            </w:r>
          </w:p>
        </w:tc>
        <w:tc>
          <w:tcPr>
            <w:tcW w:w="3827" w:type="dxa"/>
            <w:gridSpan w:val="2"/>
            <w:vMerge w:val="continue"/>
            <w:vAlign w:val="center"/>
          </w:tcPr>
          <w:p w14:paraId="448D0855">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3847E332">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2025陶喆Soul Power Ⅱ世界巡回演唱会－苏州站</w:t>
            </w:r>
          </w:p>
        </w:tc>
        <w:tc>
          <w:tcPr>
            <w:tcW w:w="3969" w:type="dxa"/>
            <w:vAlign w:val="center"/>
          </w:tcPr>
          <w:p w14:paraId="5C138B84">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江苏星华文化演艺有限公司</w:t>
            </w:r>
          </w:p>
        </w:tc>
        <w:tc>
          <w:tcPr>
            <w:tcW w:w="1815" w:type="dxa"/>
            <w:vAlign w:val="center"/>
          </w:tcPr>
          <w:p w14:paraId="29C9FE6A">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p w14:paraId="34FE67F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滨湖区</w:t>
            </w:r>
          </w:p>
        </w:tc>
      </w:tr>
      <w:tr w14:paraId="3FB9A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67E9F42F">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5</w:t>
            </w:r>
          </w:p>
        </w:tc>
        <w:tc>
          <w:tcPr>
            <w:tcW w:w="3827" w:type="dxa"/>
            <w:gridSpan w:val="2"/>
            <w:vMerge w:val="continue"/>
            <w:vAlign w:val="center"/>
          </w:tcPr>
          <w:p w14:paraId="1109AE59">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0A620945">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任贤齐“齐迹·2025”巡回演唱会－南京站</w:t>
            </w:r>
          </w:p>
        </w:tc>
        <w:tc>
          <w:tcPr>
            <w:tcW w:w="3969" w:type="dxa"/>
            <w:vAlign w:val="center"/>
          </w:tcPr>
          <w:p w14:paraId="09E57F36">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江苏星华文化演艺有限公司</w:t>
            </w:r>
          </w:p>
        </w:tc>
        <w:tc>
          <w:tcPr>
            <w:tcW w:w="1815" w:type="dxa"/>
            <w:vAlign w:val="center"/>
          </w:tcPr>
          <w:p w14:paraId="60947253">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p w14:paraId="546A25B2">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滨湖区</w:t>
            </w:r>
          </w:p>
        </w:tc>
      </w:tr>
      <w:tr w14:paraId="35F5E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68D7FD2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6</w:t>
            </w:r>
          </w:p>
        </w:tc>
        <w:tc>
          <w:tcPr>
            <w:tcW w:w="3827" w:type="dxa"/>
            <w:gridSpan w:val="2"/>
            <w:vMerge w:val="continue"/>
            <w:vAlign w:val="center"/>
          </w:tcPr>
          <w:p w14:paraId="7FC978D6">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3C1863E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2025周传雄“念念不忘·再遇见”巡回演唱会－苏州站</w:t>
            </w:r>
          </w:p>
        </w:tc>
        <w:tc>
          <w:tcPr>
            <w:tcW w:w="3969" w:type="dxa"/>
            <w:vAlign w:val="center"/>
          </w:tcPr>
          <w:p w14:paraId="592637D8">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江苏星华文化演艺有限公司</w:t>
            </w:r>
          </w:p>
        </w:tc>
        <w:tc>
          <w:tcPr>
            <w:tcW w:w="1815" w:type="dxa"/>
            <w:vAlign w:val="center"/>
          </w:tcPr>
          <w:p w14:paraId="0BBDC25A">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p w14:paraId="5A4A15E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滨湖区</w:t>
            </w:r>
          </w:p>
        </w:tc>
      </w:tr>
      <w:tr w14:paraId="29954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5" w:type="dxa"/>
            <w:vAlign w:val="center"/>
          </w:tcPr>
          <w:p w14:paraId="1EEBCBAC">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序</w:t>
            </w:r>
          </w:p>
          <w:p w14:paraId="7B0555EE">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号</w:t>
            </w:r>
          </w:p>
        </w:tc>
        <w:tc>
          <w:tcPr>
            <w:tcW w:w="3827" w:type="dxa"/>
            <w:gridSpan w:val="2"/>
            <w:vAlign w:val="center"/>
          </w:tcPr>
          <w:p w14:paraId="65100D9B">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类别</w:t>
            </w:r>
          </w:p>
        </w:tc>
        <w:tc>
          <w:tcPr>
            <w:tcW w:w="4111" w:type="dxa"/>
            <w:vAlign w:val="center"/>
          </w:tcPr>
          <w:p w14:paraId="53015E05">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事项（项目）</w:t>
            </w:r>
          </w:p>
        </w:tc>
        <w:tc>
          <w:tcPr>
            <w:tcW w:w="3969" w:type="dxa"/>
            <w:vAlign w:val="center"/>
          </w:tcPr>
          <w:p w14:paraId="51790A7B">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tc>
        <w:tc>
          <w:tcPr>
            <w:tcW w:w="1815" w:type="dxa"/>
            <w:vAlign w:val="center"/>
          </w:tcPr>
          <w:p w14:paraId="0F6C76A2">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p w14:paraId="21DCB41A">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所在地</w:t>
            </w:r>
          </w:p>
        </w:tc>
      </w:tr>
      <w:tr w14:paraId="74187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07D4EAB4">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7</w:t>
            </w:r>
          </w:p>
        </w:tc>
        <w:tc>
          <w:tcPr>
            <w:tcW w:w="3827" w:type="dxa"/>
            <w:gridSpan w:val="2"/>
            <w:vMerge w:val="restart"/>
            <w:vAlign w:val="center"/>
          </w:tcPr>
          <w:p w14:paraId="31021939">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举办演唱会、音乐节</w:t>
            </w:r>
          </w:p>
        </w:tc>
        <w:tc>
          <w:tcPr>
            <w:tcW w:w="4111" w:type="dxa"/>
            <w:vAlign w:val="center"/>
          </w:tcPr>
          <w:p w14:paraId="767F4B7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第十届太湖湾音乐节</w:t>
            </w:r>
          </w:p>
        </w:tc>
        <w:tc>
          <w:tcPr>
            <w:tcW w:w="3969" w:type="dxa"/>
            <w:vAlign w:val="center"/>
          </w:tcPr>
          <w:p w14:paraId="1B0C27E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江苏睿唐文化传媒有限公司</w:t>
            </w:r>
          </w:p>
        </w:tc>
        <w:tc>
          <w:tcPr>
            <w:tcW w:w="1815" w:type="dxa"/>
            <w:vAlign w:val="center"/>
          </w:tcPr>
          <w:p w14:paraId="47D59CF8">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常州</w:t>
            </w:r>
          </w:p>
          <w:p w14:paraId="4DD405CB">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国家高新区</w:t>
            </w:r>
          </w:p>
          <w:p w14:paraId="5E05133D">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（新北区）</w:t>
            </w:r>
          </w:p>
        </w:tc>
      </w:tr>
      <w:tr w14:paraId="62B4D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855" w:type="dxa"/>
            <w:vAlign w:val="center"/>
          </w:tcPr>
          <w:p w14:paraId="51E453B0">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8</w:t>
            </w:r>
          </w:p>
        </w:tc>
        <w:tc>
          <w:tcPr>
            <w:tcW w:w="3827" w:type="dxa"/>
            <w:gridSpan w:val="2"/>
            <w:vMerge w:val="continue"/>
            <w:vAlign w:val="center"/>
          </w:tcPr>
          <w:p w14:paraId="46C6D665">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D74B8D2">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2025张杰未·LIVE——“开往1982”巡回演唱会－常州站</w:t>
            </w:r>
          </w:p>
        </w:tc>
        <w:tc>
          <w:tcPr>
            <w:tcW w:w="3969" w:type="dxa"/>
            <w:vAlign w:val="center"/>
          </w:tcPr>
          <w:p w14:paraId="644A8369">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江苏中高文体产业有限公司</w:t>
            </w:r>
          </w:p>
        </w:tc>
        <w:tc>
          <w:tcPr>
            <w:tcW w:w="1815" w:type="dxa"/>
            <w:vAlign w:val="center"/>
          </w:tcPr>
          <w:p w14:paraId="76CD87A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w:t>
            </w:r>
          </w:p>
          <w:p w14:paraId="0B51B052">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相城区</w:t>
            </w:r>
          </w:p>
        </w:tc>
      </w:tr>
      <w:tr w14:paraId="0C62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1543F5C1">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9</w:t>
            </w:r>
          </w:p>
        </w:tc>
        <w:tc>
          <w:tcPr>
            <w:tcW w:w="3827" w:type="dxa"/>
            <w:gridSpan w:val="2"/>
            <w:vMerge w:val="restart"/>
            <w:vAlign w:val="center"/>
          </w:tcPr>
          <w:p w14:paraId="4781C3BE">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优秀剧目文艺演出</w:t>
            </w:r>
          </w:p>
        </w:tc>
        <w:tc>
          <w:tcPr>
            <w:tcW w:w="4111" w:type="dxa"/>
            <w:vAlign w:val="center"/>
          </w:tcPr>
          <w:p w14:paraId="40D927CD">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江苏大剧院原创民族舞剧《红楼梦》（4月25日至29日演出）</w:t>
            </w:r>
          </w:p>
        </w:tc>
        <w:tc>
          <w:tcPr>
            <w:tcW w:w="3969" w:type="dxa"/>
            <w:vAlign w:val="center"/>
          </w:tcPr>
          <w:p w14:paraId="2DA23094">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江苏大剧院运营管理有限公司</w:t>
            </w:r>
          </w:p>
        </w:tc>
        <w:tc>
          <w:tcPr>
            <w:tcW w:w="1815" w:type="dxa"/>
            <w:vAlign w:val="center"/>
          </w:tcPr>
          <w:p w14:paraId="206B3F7D">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省直</w:t>
            </w:r>
          </w:p>
        </w:tc>
      </w:tr>
      <w:tr w14:paraId="73D7A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77AFFA10">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10</w:t>
            </w:r>
          </w:p>
        </w:tc>
        <w:tc>
          <w:tcPr>
            <w:tcW w:w="3827" w:type="dxa"/>
            <w:gridSpan w:val="2"/>
            <w:vMerge w:val="continue"/>
            <w:vAlign w:val="center"/>
          </w:tcPr>
          <w:p w14:paraId="6AADF625">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CC3A489">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江苏大剧院原创民族舞剧《红楼梦》（6月24日至29日演出）</w:t>
            </w:r>
          </w:p>
        </w:tc>
        <w:tc>
          <w:tcPr>
            <w:tcW w:w="3969" w:type="dxa"/>
            <w:vAlign w:val="center"/>
          </w:tcPr>
          <w:p w14:paraId="7D115218">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江苏大剧院运营管理有限公司</w:t>
            </w:r>
          </w:p>
        </w:tc>
        <w:tc>
          <w:tcPr>
            <w:tcW w:w="1815" w:type="dxa"/>
            <w:vAlign w:val="center"/>
          </w:tcPr>
          <w:p w14:paraId="1A3560F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省直</w:t>
            </w:r>
          </w:p>
        </w:tc>
      </w:tr>
      <w:tr w14:paraId="47FB9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3381F24">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11</w:t>
            </w:r>
          </w:p>
        </w:tc>
        <w:tc>
          <w:tcPr>
            <w:tcW w:w="3827" w:type="dxa"/>
            <w:gridSpan w:val="2"/>
            <w:vMerge w:val="continue"/>
            <w:vAlign w:val="center"/>
          </w:tcPr>
          <w:p w14:paraId="002FC0C7">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32ABD8E">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话剧《蒋公的面子》</w:t>
            </w:r>
          </w:p>
        </w:tc>
        <w:tc>
          <w:tcPr>
            <w:tcW w:w="3969" w:type="dxa"/>
            <w:vAlign w:val="center"/>
          </w:tcPr>
          <w:p w14:paraId="77FF45E7">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江苏紫金大剧院管理有限责任公司</w:t>
            </w:r>
          </w:p>
        </w:tc>
        <w:tc>
          <w:tcPr>
            <w:tcW w:w="1815" w:type="dxa"/>
            <w:vAlign w:val="center"/>
          </w:tcPr>
          <w:p w14:paraId="284E6BD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省直</w:t>
            </w:r>
          </w:p>
        </w:tc>
      </w:tr>
      <w:tr w14:paraId="7A3D9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6A7E492">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12</w:t>
            </w:r>
          </w:p>
        </w:tc>
        <w:tc>
          <w:tcPr>
            <w:tcW w:w="3827" w:type="dxa"/>
            <w:gridSpan w:val="2"/>
            <w:vMerge w:val="continue"/>
            <w:vAlign w:val="center"/>
          </w:tcPr>
          <w:p w14:paraId="6DDA3AC8">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0081D97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2025南京音乐剧节·徐俊戏剧作品 原创音乐剧《赵氏孤儿》</w:t>
            </w:r>
          </w:p>
        </w:tc>
        <w:tc>
          <w:tcPr>
            <w:tcW w:w="3969" w:type="dxa"/>
            <w:vAlign w:val="center"/>
          </w:tcPr>
          <w:p w14:paraId="1C720E62">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南京保利大剧院管理有限公司</w:t>
            </w:r>
          </w:p>
        </w:tc>
        <w:tc>
          <w:tcPr>
            <w:tcW w:w="1815" w:type="dxa"/>
            <w:vAlign w:val="center"/>
          </w:tcPr>
          <w:p w14:paraId="402D3BCA">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5A913FE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建邺区</w:t>
            </w:r>
          </w:p>
        </w:tc>
      </w:tr>
      <w:tr w14:paraId="50020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0F0EE563">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13</w:t>
            </w:r>
          </w:p>
        </w:tc>
        <w:tc>
          <w:tcPr>
            <w:tcW w:w="3827" w:type="dxa"/>
            <w:gridSpan w:val="2"/>
            <w:vMerge w:val="continue"/>
            <w:vAlign w:val="center"/>
          </w:tcPr>
          <w:p w14:paraId="4803560F">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6C347DD0">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ascii="Times New Roman" w:hAnsi="Times New Roman" w:eastAsia="仿宋" w:cs="Times New Roman"/>
                <w:snapToGrid w:val="0"/>
                <w:kern w:val="0"/>
                <w:sz w:val="28"/>
                <w:szCs w:val="28"/>
              </w:rPr>
              <w:t>2025南京音乐剧节</w:t>
            </w:r>
            <w:r>
              <w:rPr>
                <w:rFonts w:hint="eastAsia" w:ascii="Times New Roman" w:hAnsi="Times New Roman" w:eastAsia="仿宋" w:cs="Times New Roman"/>
                <w:snapToGrid w:val="0"/>
                <w:kern w:val="0"/>
                <w:sz w:val="28"/>
                <w:szCs w:val="28"/>
              </w:rPr>
              <w:t>·</w:t>
            </w:r>
            <w:r>
              <w:rPr>
                <w:rFonts w:ascii="Times New Roman" w:hAnsi="Times New Roman" w:eastAsia="仿宋" w:cs="Times New Roman"/>
                <w:snapToGrid w:val="0"/>
                <w:kern w:val="0"/>
                <w:sz w:val="28"/>
                <w:szCs w:val="28"/>
              </w:rPr>
              <w:t>中文原创音乐剧《宝玉》</w:t>
            </w:r>
          </w:p>
        </w:tc>
        <w:tc>
          <w:tcPr>
            <w:tcW w:w="3969" w:type="dxa"/>
            <w:vAlign w:val="center"/>
          </w:tcPr>
          <w:p w14:paraId="43A8DBF2">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南京保利大剧院管理有限公司</w:t>
            </w:r>
          </w:p>
        </w:tc>
        <w:tc>
          <w:tcPr>
            <w:tcW w:w="1815" w:type="dxa"/>
            <w:vAlign w:val="center"/>
          </w:tcPr>
          <w:p w14:paraId="500E556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48EAF614">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建邺区</w:t>
            </w:r>
          </w:p>
        </w:tc>
      </w:tr>
      <w:tr w14:paraId="220F3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5" w:type="dxa"/>
            <w:vAlign w:val="center"/>
          </w:tcPr>
          <w:p w14:paraId="5A97CD99">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序</w:t>
            </w:r>
          </w:p>
          <w:p w14:paraId="5A09736B">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号</w:t>
            </w:r>
          </w:p>
        </w:tc>
        <w:tc>
          <w:tcPr>
            <w:tcW w:w="3827" w:type="dxa"/>
            <w:gridSpan w:val="2"/>
            <w:vAlign w:val="center"/>
          </w:tcPr>
          <w:p w14:paraId="35A8D6F3">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类别</w:t>
            </w:r>
          </w:p>
        </w:tc>
        <w:tc>
          <w:tcPr>
            <w:tcW w:w="4111" w:type="dxa"/>
            <w:vAlign w:val="center"/>
          </w:tcPr>
          <w:p w14:paraId="688C94AE">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事项（项目）</w:t>
            </w:r>
          </w:p>
        </w:tc>
        <w:tc>
          <w:tcPr>
            <w:tcW w:w="3969" w:type="dxa"/>
            <w:vAlign w:val="center"/>
          </w:tcPr>
          <w:p w14:paraId="626F3695">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tc>
        <w:tc>
          <w:tcPr>
            <w:tcW w:w="1815" w:type="dxa"/>
            <w:vAlign w:val="center"/>
          </w:tcPr>
          <w:p w14:paraId="3BDB6BFA">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p w14:paraId="0917EF75">
            <w:pPr>
              <w:autoSpaceDE w:val="0"/>
              <w:autoSpaceDN w:val="0"/>
              <w:snapToGrid w:val="0"/>
              <w:spacing w:line="46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所在地</w:t>
            </w:r>
          </w:p>
        </w:tc>
      </w:tr>
      <w:tr w14:paraId="2B463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1A18902">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14</w:t>
            </w:r>
          </w:p>
        </w:tc>
        <w:tc>
          <w:tcPr>
            <w:tcW w:w="3827" w:type="dxa"/>
            <w:gridSpan w:val="2"/>
            <w:vMerge w:val="restart"/>
            <w:vAlign w:val="center"/>
          </w:tcPr>
          <w:p w14:paraId="67201E71">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优秀剧目文艺演出</w:t>
            </w:r>
          </w:p>
        </w:tc>
        <w:tc>
          <w:tcPr>
            <w:tcW w:w="4111" w:type="dxa"/>
            <w:vAlign w:val="center"/>
          </w:tcPr>
          <w:p w14:paraId="62C8503F">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2025南京戏剧节·大道文化出品 陈佩斯主演话剧《戏台》</w:t>
            </w:r>
          </w:p>
        </w:tc>
        <w:tc>
          <w:tcPr>
            <w:tcW w:w="3969" w:type="dxa"/>
            <w:vAlign w:val="center"/>
          </w:tcPr>
          <w:p w14:paraId="7443F131">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南京保利大剧院管理有限公司</w:t>
            </w:r>
          </w:p>
        </w:tc>
        <w:tc>
          <w:tcPr>
            <w:tcW w:w="1815" w:type="dxa"/>
            <w:vAlign w:val="center"/>
          </w:tcPr>
          <w:p w14:paraId="0409B81B">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5E2A9138">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建邺区</w:t>
            </w:r>
          </w:p>
        </w:tc>
      </w:tr>
      <w:tr w14:paraId="6CDF2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0881A39">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15</w:t>
            </w:r>
          </w:p>
        </w:tc>
        <w:tc>
          <w:tcPr>
            <w:tcW w:w="3827" w:type="dxa"/>
            <w:gridSpan w:val="2"/>
            <w:vMerge w:val="continue"/>
            <w:vAlign w:val="center"/>
          </w:tcPr>
          <w:p w14:paraId="464B187E">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69539DCD">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大型全男班现代舞秀《无名之辈》 无锡站</w:t>
            </w:r>
          </w:p>
        </w:tc>
        <w:tc>
          <w:tcPr>
            <w:tcW w:w="3969" w:type="dxa"/>
            <w:vAlign w:val="center"/>
          </w:tcPr>
          <w:p w14:paraId="5BD03737">
            <w:pPr>
              <w:autoSpaceDE w:val="0"/>
              <w:autoSpaceDN w:val="0"/>
              <w:snapToGrid w:val="0"/>
              <w:spacing w:line="46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无锡市人民大会堂（无锡大剧院）</w:t>
            </w:r>
          </w:p>
        </w:tc>
        <w:tc>
          <w:tcPr>
            <w:tcW w:w="1815" w:type="dxa"/>
            <w:vAlign w:val="center"/>
          </w:tcPr>
          <w:p w14:paraId="5D1016B8">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tc>
      </w:tr>
      <w:tr w14:paraId="09D16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A57041A">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16</w:t>
            </w:r>
          </w:p>
        </w:tc>
        <w:tc>
          <w:tcPr>
            <w:tcW w:w="3827" w:type="dxa"/>
            <w:gridSpan w:val="2"/>
            <w:vMerge w:val="continue"/>
            <w:vAlign w:val="center"/>
          </w:tcPr>
          <w:p w14:paraId="33EA7D32">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3F02E6DD">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话剧《清明上河图密码》</w:t>
            </w:r>
          </w:p>
        </w:tc>
        <w:tc>
          <w:tcPr>
            <w:tcW w:w="3969" w:type="dxa"/>
            <w:vAlign w:val="center"/>
          </w:tcPr>
          <w:p w14:paraId="152A74B2">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无锡大剧院保利管理有限公司</w:t>
            </w:r>
          </w:p>
        </w:tc>
        <w:tc>
          <w:tcPr>
            <w:tcW w:w="1815" w:type="dxa"/>
            <w:vAlign w:val="center"/>
          </w:tcPr>
          <w:p w14:paraId="7FA62371">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无锡市</w:t>
            </w:r>
          </w:p>
          <w:p w14:paraId="5A6DD676">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滨湖区</w:t>
            </w:r>
          </w:p>
        </w:tc>
      </w:tr>
      <w:tr w14:paraId="7A159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1E969466">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17</w:t>
            </w:r>
          </w:p>
        </w:tc>
        <w:tc>
          <w:tcPr>
            <w:tcW w:w="3827" w:type="dxa"/>
            <w:gridSpan w:val="2"/>
            <w:vMerge w:val="continue"/>
            <w:vAlign w:val="center"/>
          </w:tcPr>
          <w:p w14:paraId="0E783291">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2974D1A5">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Standby小鹿脱口秀专场《我的中女时代》@常州站</w:t>
            </w:r>
          </w:p>
        </w:tc>
        <w:tc>
          <w:tcPr>
            <w:tcW w:w="3969" w:type="dxa"/>
            <w:vAlign w:val="center"/>
          </w:tcPr>
          <w:p w14:paraId="11367CDC">
            <w:pPr>
              <w:autoSpaceDE w:val="0"/>
              <w:autoSpaceDN w:val="0"/>
              <w:snapToGrid w:val="0"/>
              <w:spacing w:line="46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常州市保利大剧院管理有限公司</w:t>
            </w:r>
          </w:p>
        </w:tc>
        <w:tc>
          <w:tcPr>
            <w:tcW w:w="1815" w:type="dxa"/>
            <w:vAlign w:val="center"/>
          </w:tcPr>
          <w:p w14:paraId="757D8847">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常州</w:t>
            </w:r>
          </w:p>
          <w:p w14:paraId="1342D0B4">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国家高新区</w:t>
            </w:r>
          </w:p>
          <w:p w14:paraId="652987D4">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（新北区）</w:t>
            </w:r>
          </w:p>
        </w:tc>
      </w:tr>
      <w:tr w14:paraId="19094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855" w:type="dxa"/>
            <w:vAlign w:val="center"/>
          </w:tcPr>
          <w:p w14:paraId="53351AB6">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18</w:t>
            </w:r>
          </w:p>
        </w:tc>
        <w:tc>
          <w:tcPr>
            <w:tcW w:w="3827" w:type="dxa"/>
            <w:gridSpan w:val="2"/>
            <w:vMerge w:val="continue"/>
            <w:vAlign w:val="center"/>
          </w:tcPr>
          <w:p w14:paraId="0D3CD532">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79C0393E">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沉浸式互动悬疑剧《你猜》</w:t>
            </w:r>
          </w:p>
        </w:tc>
        <w:tc>
          <w:tcPr>
            <w:tcW w:w="3969" w:type="dxa"/>
            <w:vAlign w:val="center"/>
          </w:tcPr>
          <w:p w14:paraId="74190CCB">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扬州牧黎影视服务有限公司</w:t>
            </w:r>
          </w:p>
        </w:tc>
        <w:tc>
          <w:tcPr>
            <w:tcW w:w="1815" w:type="dxa"/>
            <w:vAlign w:val="center"/>
          </w:tcPr>
          <w:p w14:paraId="6040B1A8">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扬州市</w:t>
            </w:r>
          </w:p>
          <w:p w14:paraId="50DAA6C4">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广陵区</w:t>
            </w:r>
          </w:p>
        </w:tc>
      </w:tr>
      <w:tr w14:paraId="0C09D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 w:hRule="atLeast"/>
          <w:jc w:val="center"/>
        </w:trPr>
        <w:tc>
          <w:tcPr>
            <w:tcW w:w="855" w:type="dxa"/>
            <w:vAlign w:val="center"/>
          </w:tcPr>
          <w:p w14:paraId="3BB76C6B">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19</w:t>
            </w:r>
          </w:p>
        </w:tc>
        <w:tc>
          <w:tcPr>
            <w:tcW w:w="3827" w:type="dxa"/>
            <w:gridSpan w:val="2"/>
            <w:vMerge w:val="restart"/>
            <w:vAlign w:val="center"/>
          </w:tcPr>
          <w:p w14:paraId="57D15BCE">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举办临展、特展</w:t>
            </w:r>
          </w:p>
        </w:tc>
        <w:tc>
          <w:tcPr>
            <w:tcW w:w="4111" w:type="dxa"/>
            <w:vAlign w:val="center"/>
          </w:tcPr>
          <w:p w14:paraId="65E2E2D2">
            <w:pPr>
              <w:autoSpaceDE w:val="0"/>
              <w:autoSpaceDN w:val="0"/>
              <w:snapToGrid w:val="0"/>
              <w:spacing w:line="460" w:lineRule="exact"/>
              <w:ind w:firstLine="0"/>
              <w:rPr>
                <w:rFonts w:ascii="Times New Roman" w:hAnsi="Times New Roman" w:eastAsia="仿宋" w:cs="Times New Roman"/>
                <w:snapToGrid w:val="0"/>
                <w:spacing w:val="-2"/>
                <w:kern w:val="0"/>
                <w:sz w:val="28"/>
                <w:szCs w:val="28"/>
              </w:rPr>
            </w:pPr>
            <w:r>
              <w:rPr>
                <w:rFonts w:hint="eastAsia" w:ascii="Times New Roman" w:hAnsi="Times New Roman" w:eastAsia="仿宋" w:cs="Times New Roman"/>
                <w:snapToGrid w:val="0"/>
                <w:spacing w:val="-2"/>
                <w:kern w:val="0"/>
                <w:sz w:val="28"/>
                <w:szCs w:val="28"/>
              </w:rPr>
              <w:t>吉金万里——巴蜀青铜文明特展</w:t>
            </w:r>
          </w:p>
        </w:tc>
        <w:tc>
          <w:tcPr>
            <w:tcW w:w="3969" w:type="dxa"/>
            <w:vAlign w:val="center"/>
          </w:tcPr>
          <w:p w14:paraId="026EB033">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徐州博物馆（徐州汉画像石艺术馆）</w:t>
            </w:r>
          </w:p>
        </w:tc>
        <w:tc>
          <w:tcPr>
            <w:tcW w:w="1815" w:type="dxa"/>
            <w:vAlign w:val="center"/>
          </w:tcPr>
          <w:p w14:paraId="721316C9">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徐州市</w:t>
            </w:r>
          </w:p>
        </w:tc>
      </w:tr>
      <w:tr w14:paraId="21242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855" w:type="dxa"/>
            <w:vAlign w:val="center"/>
          </w:tcPr>
          <w:p w14:paraId="0F305617">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20</w:t>
            </w:r>
          </w:p>
        </w:tc>
        <w:tc>
          <w:tcPr>
            <w:tcW w:w="3827" w:type="dxa"/>
            <w:gridSpan w:val="2"/>
            <w:vMerge w:val="continue"/>
            <w:vAlign w:val="center"/>
          </w:tcPr>
          <w:p w14:paraId="779CD7AE">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44DA4024">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ascii="Times New Roman" w:hAnsi="Times New Roman" w:eastAsia="仿宋" w:cs="Times New Roman"/>
                <w:snapToGrid w:val="0"/>
                <w:kern w:val="0"/>
                <w:sz w:val="28"/>
                <w:szCs w:val="28"/>
              </w:rPr>
              <w:t>《乾隆的假日》主题文物展</w:t>
            </w:r>
          </w:p>
        </w:tc>
        <w:tc>
          <w:tcPr>
            <w:tcW w:w="3969" w:type="dxa"/>
            <w:vAlign w:val="center"/>
          </w:tcPr>
          <w:p w14:paraId="1E4E9E18">
            <w:pPr>
              <w:autoSpaceDE w:val="0"/>
              <w:autoSpaceDN w:val="0"/>
              <w:snapToGrid w:val="0"/>
              <w:spacing w:line="460" w:lineRule="exact"/>
              <w:ind w:firstLine="0"/>
              <w:rPr>
                <w:rFonts w:ascii="Times New Roman" w:hAnsi="Times New Roman" w:eastAsia="仿宋" w:cs="Times New Roman"/>
                <w:snapToGrid w:val="0"/>
                <w:kern w:val="0"/>
                <w:sz w:val="28"/>
                <w:szCs w:val="28"/>
              </w:rPr>
            </w:pPr>
            <w:r>
              <w:rPr>
                <w:rFonts w:ascii="Times New Roman" w:hAnsi="Times New Roman" w:eastAsia="仿宋" w:cs="Times New Roman"/>
                <w:snapToGrid w:val="0"/>
                <w:kern w:val="0"/>
                <w:sz w:val="28"/>
                <w:szCs w:val="28"/>
              </w:rPr>
              <w:t>南通博物苑</w:t>
            </w:r>
          </w:p>
        </w:tc>
        <w:tc>
          <w:tcPr>
            <w:tcW w:w="1815" w:type="dxa"/>
            <w:vAlign w:val="center"/>
          </w:tcPr>
          <w:p w14:paraId="689D4C78">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南通市</w:t>
            </w:r>
          </w:p>
        </w:tc>
      </w:tr>
      <w:tr w14:paraId="20612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855" w:type="dxa"/>
            <w:vAlign w:val="center"/>
          </w:tcPr>
          <w:p w14:paraId="1A915AA6">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21</w:t>
            </w:r>
          </w:p>
        </w:tc>
        <w:tc>
          <w:tcPr>
            <w:tcW w:w="3827" w:type="dxa"/>
            <w:gridSpan w:val="2"/>
            <w:vMerge w:val="continue"/>
            <w:vAlign w:val="center"/>
          </w:tcPr>
          <w:p w14:paraId="401164FF">
            <w:pPr>
              <w:autoSpaceDE w:val="0"/>
              <w:autoSpaceDN w:val="0"/>
              <w:snapToGrid w:val="0"/>
              <w:spacing w:line="460" w:lineRule="exact"/>
              <w:ind w:firstLine="0"/>
              <w:rPr>
                <w:rFonts w:ascii="Times New Roman" w:hAnsi="Times New Roman" w:eastAsia="仿宋" w:cs="Times New Roman"/>
                <w:snapToGrid w:val="0"/>
                <w:kern w:val="0"/>
                <w:sz w:val="28"/>
                <w:szCs w:val="28"/>
              </w:rPr>
            </w:pPr>
          </w:p>
        </w:tc>
        <w:tc>
          <w:tcPr>
            <w:tcW w:w="4111" w:type="dxa"/>
            <w:vAlign w:val="center"/>
          </w:tcPr>
          <w:p w14:paraId="4A415A8D">
            <w:pPr>
              <w:autoSpaceDE w:val="0"/>
              <w:autoSpaceDN w:val="0"/>
              <w:snapToGrid w:val="0"/>
              <w:spacing w:line="46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国宝归鸿·聚首江海——圆明园兽首暨海外回流文物特展（南通站）</w:t>
            </w:r>
          </w:p>
        </w:tc>
        <w:tc>
          <w:tcPr>
            <w:tcW w:w="3969" w:type="dxa"/>
            <w:vAlign w:val="center"/>
          </w:tcPr>
          <w:p w14:paraId="0340AEFB">
            <w:pPr>
              <w:autoSpaceDE w:val="0"/>
              <w:autoSpaceDN w:val="0"/>
              <w:snapToGrid w:val="0"/>
              <w:spacing w:line="46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南通文化艺术中心管理有限公司</w:t>
            </w:r>
          </w:p>
        </w:tc>
        <w:tc>
          <w:tcPr>
            <w:tcW w:w="1815" w:type="dxa"/>
            <w:vAlign w:val="center"/>
          </w:tcPr>
          <w:p w14:paraId="471E8F82">
            <w:pPr>
              <w:autoSpaceDE w:val="0"/>
              <w:autoSpaceDN w:val="0"/>
              <w:snapToGrid w:val="0"/>
              <w:spacing w:line="46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南通市</w:t>
            </w:r>
          </w:p>
        </w:tc>
      </w:tr>
      <w:tr w14:paraId="7D4DD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5" w:type="dxa"/>
            <w:vAlign w:val="center"/>
          </w:tcPr>
          <w:p w14:paraId="26D9E712">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序</w:t>
            </w:r>
          </w:p>
          <w:p w14:paraId="6DCB3072">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号</w:t>
            </w:r>
          </w:p>
        </w:tc>
        <w:tc>
          <w:tcPr>
            <w:tcW w:w="3827" w:type="dxa"/>
            <w:gridSpan w:val="2"/>
            <w:vAlign w:val="center"/>
          </w:tcPr>
          <w:p w14:paraId="3B849275">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类别</w:t>
            </w:r>
          </w:p>
        </w:tc>
        <w:tc>
          <w:tcPr>
            <w:tcW w:w="4111" w:type="dxa"/>
            <w:vAlign w:val="center"/>
          </w:tcPr>
          <w:p w14:paraId="18091611">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事项（项目）</w:t>
            </w:r>
          </w:p>
        </w:tc>
        <w:tc>
          <w:tcPr>
            <w:tcW w:w="3969" w:type="dxa"/>
            <w:vAlign w:val="center"/>
          </w:tcPr>
          <w:p w14:paraId="3DD3062F">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tc>
        <w:tc>
          <w:tcPr>
            <w:tcW w:w="1815" w:type="dxa"/>
            <w:vAlign w:val="center"/>
          </w:tcPr>
          <w:p w14:paraId="3A118FD0">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p w14:paraId="175F3323">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所在地</w:t>
            </w:r>
          </w:p>
        </w:tc>
      </w:tr>
      <w:tr w14:paraId="7B4B0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jc w:val="center"/>
        </w:trPr>
        <w:tc>
          <w:tcPr>
            <w:tcW w:w="855" w:type="dxa"/>
            <w:vAlign w:val="center"/>
          </w:tcPr>
          <w:p w14:paraId="65140D9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22</w:t>
            </w:r>
          </w:p>
        </w:tc>
        <w:tc>
          <w:tcPr>
            <w:tcW w:w="1417" w:type="dxa"/>
            <w:vAlign w:val="center"/>
          </w:tcPr>
          <w:p w14:paraId="60450896">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促进入境旅游恢复发展</w:t>
            </w:r>
          </w:p>
        </w:tc>
        <w:tc>
          <w:tcPr>
            <w:tcW w:w="2410" w:type="dxa"/>
            <w:vAlign w:val="center"/>
          </w:tcPr>
          <w:p w14:paraId="20B8B5BA">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旅行社赴境外参加国际旅游展会或重要旅游推广活动并组织团组来江苏旅游</w:t>
            </w:r>
          </w:p>
        </w:tc>
        <w:tc>
          <w:tcPr>
            <w:tcW w:w="4111" w:type="dxa"/>
            <w:vAlign w:val="center"/>
          </w:tcPr>
          <w:p w14:paraId="6CA78E91">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赴马来西亚吉隆坡参加马来西亚MATTA FAIR国际旅展并组织团组来江苏旅游</w:t>
            </w:r>
          </w:p>
        </w:tc>
        <w:tc>
          <w:tcPr>
            <w:tcW w:w="3969" w:type="dxa"/>
            <w:vAlign w:val="center"/>
          </w:tcPr>
          <w:p w14:paraId="4B8ADAB1">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江苏景致文化旅游产业发展有限公司</w:t>
            </w:r>
          </w:p>
        </w:tc>
        <w:tc>
          <w:tcPr>
            <w:tcW w:w="1815" w:type="dxa"/>
            <w:vAlign w:val="center"/>
          </w:tcPr>
          <w:p w14:paraId="75EB6FD1">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4E8A06D3">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高淳区</w:t>
            </w:r>
          </w:p>
        </w:tc>
      </w:tr>
      <w:tr w14:paraId="2964E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837FE7F">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23</w:t>
            </w:r>
          </w:p>
        </w:tc>
        <w:tc>
          <w:tcPr>
            <w:tcW w:w="3827" w:type="dxa"/>
            <w:gridSpan w:val="2"/>
            <w:vMerge w:val="restart"/>
            <w:vAlign w:val="center"/>
          </w:tcPr>
          <w:p w14:paraId="0243EAB8">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商旅文体融合促消费活动</w:t>
            </w:r>
          </w:p>
        </w:tc>
        <w:tc>
          <w:tcPr>
            <w:tcW w:w="4111" w:type="dxa"/>
            <w:vAlign w:val="center"/>
          </w:tcPr>
          <w:p w14:paraId="065B6DF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“水韵江苏·南京夏耕美食文化节”暨“百村百品”名优产品展销活动</w:t>
            </w:r>
          </w:p>
        </w:tc>
        <w:tc>
          <w:tcPr>
            <w:tcW w:w="3969" w:type="dxa"/>
            <w:vAlign w:val="center"/>
          </w:tcPr>
          <w:p w14:paraId="4F4BF8EA">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南京丰硕农业发展有限公司</w:t>
            </w:r>
          </w:p>
        </w:tc>
        <w:tc>
          <w:tcPr>
            <w:tcW w:w="1815" w:type="dxa"/>
            <w:vAlign w:val="center"/>
          </w:tcPr>
          <w:p w14:paraId="5925805A">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2B98431F">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江宁区</w:t>
            </w:r>
          </w:p>
        </w:tc>
      </w:tr>
      <w:tr w14:paraId="13371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4C7831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24</w:t>
            </w:r>
          </w:p>
        </w:tc>
        <w:tc>
          <w:tcPr>
            <w:tcW w:w="3827" w:type="dxa"/>
            <w:gridSpan w:val="2"/>
            <w:vMerge w:val="continue"/>
            <w:vAlign w:val="center"/>
          </w:tcPr>
          <w:p w14:paraId="54E50A95">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56225469">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“水韵江苏·有你会更美”露营谷春日活动</w:t>
            </w:r>
          </w:p>
        </w:tc>
        <w:tc>
          <w:tcPr>
            <w:tcW w:w="3969" w:type="dxa"/>
            <w:vAlign w:val="center"/>
          </w:tcPr>
          <w:p w14:paraId="2270F06E">
            <w:pPr>
              <w:autoSpaceDE w:val="0"/>
              <w:autoSpaceDN w:val="0"/>
              <w:snapToGrid w:val="0"/>
              <w:spacing w:line="48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江苏甲子生态旅游发展有限公司</w:t>
            </w:r>
          </w:p>
        </w:tc>
        <w:tc>
          <w:tcPr>
            <w:tcW w:w="1815" w:type="dxa"/>
            <w:vAlign w:val="center"/>
          </w:tcPr>
          <w:p w14:paraId="72153170">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常州市</w:t>
            </w:r>
          </w:p>
          <w:p w14:paraId="6831423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武进区</w:t>
            </w:r>
          </w:p>
        </w:tc>
      </w:tr>
      <w:tr w14:paraId="3C731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5938C0A">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25</w:t>
            </w:r>
          </w:p>
        </w:tc>
        <w:tc>
          <w:tcPr>
            <w:tcW w:w="3827" w:type="dxa"/>
            <w:gridSpan w:val="2"/>
            <w:vMerge w:val="continue"/>
            <w:vAlign w:val="center"/>
          </w:tcPr>
          <w:p w14:paraId="38BC05EB">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C6CC907">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水韵江苏、大美花谷</w:t>
            </w:r>
          </w:p>
        </w:tc>
        <w:tc>
          <w:tcPr>
            <w:tcW w:w="3969" w:type="dxa"/>
            <w:vAlign w:val="center"/>
          </w:tcPr>
          <w:p w14:paraId="48A5E883">
            <w:pPr>
              <w:autoSpaceDE w:val="0"/>
              <w:autoSpaceDN w:val="0"/>
              <w:snapToGrid w:val="0"/>
              <w:spacing w:line="480" w:lineRule="exact"/>
              <w:ind w:firstLine="0"/>
              <w:rPr>
                <w:rFonts w:ascii="Times New Roman" w:hAnsi="Times New Roman" w:eastAsia="仿宋" w:cs="Times New Roman"/>
                <w:snapToGrid w:val="0"/>
                <w:spacing w:val="-6"/>
                <w:kern w:val="0"/>
                <w:sz w:val="28"/>
                <w:szCs w:val="28"/>
              </w:rPr>
            </w:pPr>
            <w:r>
              <w:rPr>
                <w:rFonts w:hint="eastAsia" w:ascii="Times New Roman" w:hAnsi="Times New Roman" w:eastAsia="仿宋" w:cs="Times New Roman"/>
                <w:snapToGrid w:val="0"/>
                <w:spacing w:val="-6"/>
                <w:kern w:val="0"/>
                <w:sz w:val="28"/>
                <w:szCs w:val="28"/>
              </w:rPr>
              <w:t>江苏花谷奇缘旅游发展有限公司</w:t>
            </w:r>
          </w:p>
        </w:tc>
        <w:tc>
          <w:tcPr>
            <w:tcW w:w="1815" w:type="dxa"/>
            <w:vAlign w:val="center"/>
          </w:tcPr>
          <w:p w14:paraId="08F28196">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常州市</w:t>
            </w:r>
          </w:p>
          <w:p w14:paraId="6E03A87C">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金坛区</w:t>
            </w:r>
          </w:p>
        </w:tc>
      </w:tr>
      <w:tr w14:paraId="6BC3F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6D5909F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26</w:t>
            </w:r>
          </w:p>
        </w:tc>
        <w:tc>
          <w:tcPr>
            <w:tcW w:w="3827" w:type="dxa"/>
            <w:gridSpan w:val="2"/>
            <w:vMerge w:val="continue"/>
            <w:vAlign w:val="center"/>
          </w:tcPr>
          <w:p w14:paraId="3D85C0B4">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D289DC4">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五一促消费系列活动</w:t>
            </w:r>
          </w:p>
        </w:tc>
        <w:tc>
          <w:tcPr>
            <w:tcW w:w="3969" w:type="dxa"/>
            <w:vAlign w:val="center"/>
          </w:tcPr>
          <w:p w14:paraId="6A1A8AC5">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淮安市文化旅游集团股份有限公司</w:t>
            </w:r>
          </w:p>
        </w:tc>
        <w:tc>
          <w:tcPr>
            <w:tcW w:w="1815" w:type="dxa"/>
            <w:vAlign w:val="center"/>
          </w:tcPr>
          <w:p w14:paraId="0097F161">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淮安市</w:t>
            </w:r>
          </w:p>
        </w:tc>
      </w:tr>
    </w:tbl>
    <w:p w14:paraId="6B93DD32">
      <w:pPr>
        <w:autoSpaceDE w:val="0"/>
        <w:autoSpaceDN w:val="0"/>
        <w:snapToGrid w:val="0"/>
        <w:spacing w:line="480" w:lineRule="exact"/>
        <w:ind w:firstLine="0"/>
        <w:jc w:val="center"/>
        <w:rPr>
          <w:rFonts w:hint="eastAsia" w:ascii="Times New Roman" w:hAnsi="Times New Roman" w:eastAsia="仿宋" w:cs="Times New Roman"/>
          <w:snapToGrid w:val="0"/>
          <w:color w:val="000000"/>
          <w:kern w:val="0"/>
          <w:sz w:val="28"/>
          <w:szCs w:val="28"/>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5"/>
        <w:gridCol w:w="1417"/>
        <w:gridCol w:w="2410"/>
        <w:gridCol w:w="4111"/>
        <w:gridCol w:w="3969"/>
        <w:gridCol w:w="1815"/>
      </w:tblGrid>
      <w:tr w14:paraId="77390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5" w:type="dxa"/>
            <w:vAlign w:val="center"/>
          </w:tcPr>
          <w:p w14:paraId="5DF7BF1F">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序</w:t>
            </w:r>
          </w:p>
          <w:p w14:paraId="7437E469">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号</w:t>
            </w:r>
          </w:p>
        </w:tc>
        <w:tc>
          <w:tcPr>
            <w:tcW w:w="3827" w:type="dxa"/>
            <w:gridSpan w:val="2"/>
            <w:vAlign w:val="center"/>
          </w:tcPr>
          <w:p w14:paraId="41DE23FA">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类别</w:t>
            </w:r>
          </w:p>
        </w:tc>
        <w:tc>
          <w:tcPr>
            <w:tcW w:w="4111" w:type="dxa"/>
            <w:vAlign w:val="center"/>
          </w:tcPr>
          <w:p w14:paraId="07C3FBD7">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事项（项目）</w:t>
            </w:r>
          </w:p>
        </w:tc>
        <w:tc>
          <w:tcPr>
            <w:tcW w:w="3969" w:type="dxa"/>
            <w:vAlign w:val="center"/>
          </w:tcPr>
          <w:p w14:paraId="3D38A260">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tc>
        <w:tc>
          <w:tcPr>
            <w:tcW w:w="1815" w:type="dxa"/>
            <w:vAlign w:val="center"/>
          </w:tcPr>
          <w:p w14:paraId="2E416D29">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实施主体</w:t>
            </w:r>
          </w:p>
          <w:p w14:paraId="78EF60D2">
            <w:pPr>
              <w:autoSpaceDE w:val="0"/>
              <w:autoSpaceDN w:val="0"/>
              <w:snapToGrid w:val="0"/>
              <w:spacing w:line="480" w:lineRule="exact"/>
              <w:ind w:firstLine="0"/>
              <w:jc w:val="center"/>
              <w:rPr>
                <w:rFonts w:ascii="Times New Roman" w:hAnsi="Times New Roman" w:eastAsia="黑体" w:cs="Times New Roman"/>
                <w:snapToGrid w:val="0"/>
                <w:kern w:val="0"/>
                <w:sz w:val="28"/>
                <w:szCs w:val="28"/>
              </w:rPr>
            </w:pPr>
            <w:r>
              <w:rPr>
                <w:rFonts w:hint="eastAsia" w:ascii="Times New Roman" w:hAnsi="Times New Roman" w:eastAsia="黑体" w:cs="Times New Roman"/>
                <w:snapToGrid w:val="0"/>
                <w:kern w:val="0"/>
                <w:sz w:val="28"/>
                <w:szCs w:val="28"/>
              </w:rPr>
              <w:t>所在地</w:t>
            </w:r>
          </w:p>
        </w:tc>
      </w:tr>
      <w:tr w14:paraId="7D639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E87E0D4">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27</w:t>
            </w:r>
          </w:p>
        </w:tc>
        <w:tc>
          <w:tcPr>
            <w:tcW w:w="3827" w:type="dxa"/>
            <w:gridSpan w:val="2"/>
            <w:vAlign w:val="center"/>
          </w:tcPr>
          <w:p w14:paraId="4FA41A96">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商旅文体融合促消费活动</w:t>
            </w:r>
          </w:p>
        </w:tc>
        <w:tc>
          <w:tcPr>
            <w:tcW w:w="4111" w:type="dxa"/>
            <w:vAlign w:val="center"/>
          </w:tcPr>
          <w:p w14:paraId="196769B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“水韵江苏·有你会更美”——牛角农夫市集</w:t>
            </w:r>
          </w:p>
        </w:tc>
        <w:tc>
          <w:tcPr>
            <w:tcW w:w="3969" w:type="dxa"/>
            <w:vAlign w:val="center"/>
          </w:tcPr>
          <w:p w14:paraId="5EA5B511">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宿迁市牛角文化产业发展有限公司</w:t>
            </w:r>
          </w:p>
        </w:tc>
        <w:tc>
          <w:tcPr>
            <w:tcW w:w="1815" w:type="dxa"/>
            <w:vAlign w:val="center"/>
          </w:tcPr>
          <w:p w14:paraId="04BE1A80">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宿迁市</w:t>
            </w:r>
          </w:p>
          <w:p w14:paraId="084ED8FB">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宿城区</w:t>
            </w:r>
          </w:p>
        </w:tc>
      </w:tr>
      <w:tr w14:paraId="7DE9C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0E19CF92">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28</w:t>
            </w:r>
          </w:p>
        </w:tc>
        <w:tc>
          <w:tcPr>
            <w:tcW w:w="1417" w:type="dxa"/>
            <w:vMerge w:val="restart"/>
            <w:vAlign w:val="center"/>
          </w:tcPr>
          <w:p w14:paraId="672F3179">
            <w:pPr>
              <w:autoSpaceDE w:val="0"/>
              <w:autoSpaceDN w:val="0"/>
              <w:snapToGrid w:val="0"/>
              <w:spacing w:line="480" w:lineRule="exact"/>
              <w:ind w:firstLine="0"/>
              <w:rPr>
                <w:rFonts w:ascii="Times New Roman" w:hAnsi="Times New Roman" w:eastAsia="仿宋" w:cs="Times New Roman"/>
                <w:snapToGrid w:val="0"/>
                <w:spacing w:val="-8"/>
                <w:kern w:val="0"/>
                <w:sz w:val="28"/>
                <w:szCs w:val="28"/>
              </w:rPr>
            </w:pPr>
            <w:r>
              <w:rPr>
                <w:rFonts w:hint="eastAsia" w:ascii="Times New Roman" w:hAnsi="Times New Roman" w:eastAsia="仿宋" w:cs="Times New Roman"/>
                <w:snapToGrid w:val="0"/>
                <w:spacing w:val="-8"/>
                <w:kern w:val="0"/>
                <w:sz w:val="28"/>
                <w:szCs w:val="28"/>
              </w:rPr>
              <w:t>打造“夜经济”品牌</w:t>
            </w:r>
          </w:p>
        </w:tc>
        <w:tc>
          <w:tcPr>
            <w:tcW w:w="2410" w:type="dxa"/>
            <w:vMerge w:val="restart"/>
            <w:vAlign w:val="center"/>
          </w:tcPr>
          <w:p w14:paraId="25858B18">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省级以上夜间文化和旅游消费集聚区</w:t>
            </w:r>
          </w:p>
        </w:tc>
        <w:tc>
          <w:tcPr>
            <w:tcW w:w="4111" w:type="dxa"/>
            <w:vAlign w:val="center"/>
          </w:tcPr>
          <w:p w14:paraId="119D6DEB">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南京市夫子庙－秦淮风光带</w:t>
            </w:r>
          </w:p>
        </w:tc>
        <w:tc>
          <w:tcPr>
            <w:tcW w:w="3969" w:type="dxa"/>
            <w:vAlign w:val="center"/>
          </w:tcPr>
          <w:p w14:paraId="1C2CE065">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夫子庙－秦淮风光带风景名胜区管理委员会</w:t>
            </w:r>
          </w:p>
        </w:tc>
        <w:tc>
          <w:tcPr>
            <w:tcW w:w="1815" w:type="dxa"/>
            <w:vAlign w:val="center"/>
          </w:tcPr>
          <w:p w14:paraId="628849D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163EA74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秦淮区</w:t>
            </w:r>
          </w:p>
        </w:tc>
      </w:tr>
      <w:tr w14:paraId="26718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4922247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29</w:t>
            </w:r>
          </w:p>
        </w:tc>
        <w:tc>
          <w:tcPr>
            <w:tcW w:w="1417" w:type="dxa"/>
            <w:vMerge w:val="continue"/>
            <w:vAlign w:val="center"/>
          </w:tcPr>
          <w:p w14:paraId="6955697F">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2410" w:type="dxa"/>
            <w:vMerge w:val="continue"/>
            <w:vAlign w:val="center"/>
          </w:tcPr>
          <w:p w14:paraId="24FE99C1">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0CD1471F">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南京市长江路</w:t>
            </w:r>
          </w:p>
        </w:tc>
        <w:tc>
          <w:tcPr>
            <w:tcW w:w="3969" w:type="dxa"/>
            <w:vAlign w:val="center"/>
          </w:tcPr>
          <w:p w14:paraId="2083F620">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南京玄武文化旅游发展集团有限公司</w:t>
            </w:r>
          </w:p>
        </w:tc>
        <w:tc>
          <w:tcPr>
            <w:tcW w:w="1815" w:type="dxa"/>
            <w:vAlign w:val="center"/>
          </w:tcPr>
          <w:p w14:paraId="77A3BEC8">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南京市</w:t>
            </w:r>
          </w:p>
          <w:p w14:paraId="5B35F4D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玄武区</w:t>
            </w:r>
          </w:p>
        </w:tc>
      </w:tr>
      <w:tr w14:paraId="55FCE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7EEE251C">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30</w:t>
            </w:r>
          </w:p>
        </w:tc>
        <w:tc>
          <w:tcPr>
            <w:tcW w:w="1417" w:type="dxa"/>
            <w:vMerge w:val="continue"/>
            <w:vAlign w:val="center"/>
          </w:tcPr>
          <w:p w14:paraId="58506BAA">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2410" w:type="dxa"/>
            <w:vMerge w:val="continue"/>
            <w:vAlign w:val="center"/>
          </w:tcPr>
          <w:p w14:paraId="3F9501E0">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76CC1933">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苏州市金鸡湖景区</w:t>
            </w:r>
          </w:p>
        </w:tc>
        <w:tc>
          <w:tcPr>
            <w:tcW w:w="3969" w:type="dxa"/>
            <w:vAlign w:val="center"/>
          </w:tcPr>
          <w:p w14:paraId="6966DFC0">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苏州工业园区金鸡湖景区管理中心</w:t>
            </w:r>
          </w:p>
        </w:tc>
        <w:tc>
          <w:tcPr>
            <w:tcW w:w="1815" w:type="dxa"/>
            <w:vAlign w:val="center"/>
          </w:tcPr>
          <w:p w14:paraId="7587E863">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w:t>
            </w:r>
          </w:p>
        </w:tc>
      </w:tr>
      <w:tr w14:paraId="04A1B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079F3E6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31</w:t>
            </w:r>
          </w:p>
        </w:tc>
        <w:tc>
          <w:tcPr>
            <w:tcW w:w="1417" w:type="dxa"/>
            <w:vMerge w:val="continue"/>
            <w:vAlign w:val="center"/>
          </w:tcPr>
          <w:p w14:paraId="691C11C0">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2410" w:type="dxa"/>
            <w:vMerge w:val="continue"/>
            <w:vAlign w:val="center"/>
          </w:tcPr>
          <w:p w14:paraId="6D298AFB">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12E4875C">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苏州市狮山街区</w:t>
            </w:r>
          </w:p>
        </w:tc>
        <w:tc>
          <w:tcPr>
            <w:tcW w:w="3969" w:type="dxa"/>
            <w:vAlign w:val="center"/>
          </w:tcPr>
          <w:p w14:paraId="7D7A499D">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苏州狮山广场发展有限公司</w:t>
            </w:r>
          </w:p>
        </w:tc>
        <w:tc>
          <w:tcPr>
            <w:tcW w:w="1815" w:type="dxa"/>
            <w:vAlign w:val="center"/>
          </w:tcPr>
          <w:p w14:paraId="2F2410B9">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苏州高新区</w:t>
            </w:r>
          </w:p>
          <w:p w14:paraId="66237146">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（虎丘区）</w:t>
            </w:r>
          </w:p>
        </w:tc>
      </w:tr>
      <w:tr w14:paraId="2BD58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7B940D2B">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32</w:t>
            </w:r>
          </w:p>
        </w:tc>
        <w:tc>
          <w:tcPr>
            <w:tcW w:w="1417" w:type="dxa"/>
            <w:vMerge w:val="continue"/>
            <w:vAlign w:val="center"/>
          </w:tcPr>
          <w:p w14:paraId="315E63EF">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2410" w:type="dxa"/>
            <w:vMerge w:val="continue"/>
            <w:vAlign w:val="center"/>
          </w:tcPr>
          <w:p w14:paraId="11E53844">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71A1BC74">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苏州市观前街区</w:t>
            </w:r>
          </w:p>
        </w:tc>
        <w:tc>
          <w:tcPr>
            <w:tcW w:w="3969" w:type="dxa"/>
            <w:vAlign w:val="center"/>
          </w:tcPr>
          <w:p w14:paraId="045A08FA">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苏州瑞嘉商业发展有限公司</w:t>
            </w:r>
          </w:p>
        </w:tc>
        <w:tc>
          <w:tcPr>
            <w:tcW w:w="1815" w:type="dxa"/>
            <w:vAlign w:val="center"/>
          </w:tcPr>
          <w:p w14:paraId="79D9744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苏州市</w:t>
            </w:r>
          </w:p>
          <w:p w14:paraId="76246E9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姑苏区</w:t>
            </w:r>
          </w:p>
        </w:tc>
      </w:tr>
      <w:tr w14:paraId="16059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5B0C8275">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33</w:t>
            </w:r>
          </w:p>
        </w:tc>
        <w:tc>
          <w:tcPr>
            <w:tcW w:w="1417" w:type="dxa"/>
            <w:vMerge w:val="continue"/>
            <w:vAlign w:val="center"/>
          </w:tcPr>
          <w:p w14:paraId="639E1DA1">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2410" w:type="dxa"/>
            <w:vMerge w:val="continue"/>
            <w:vAlign w:val="center"/>
          </w:tcPr>
          <w:p w14:paraId="330CCB31">
            <w:pPr>
              <w:autoSpaceDE w:val="0"/>
              <w:autoSpaceDN w:val="0"/>
              <w:snapToGrid w:val="0"/>
              <w:spacing w:line="480" w:lineRule="exact"/>
              <w:ind w:firstLine="0"/>
              <w:rPr>
                <w:rFonts w:ascii="Times New Roman" w:hAnsi="Times New Roman" w:eastAsia="仿宋" w:cs="Times New Roman"/>
                <w:snapToGrid w:val="0"/>
                <w:kern w:val="0"/>
                <w:sz w:val="28"/>
                <w:szCs w:val="28"/>
              </w:rPr>
            </w:pPr>
          </w:p>
        </w:tc>
        <w:tc>
          <w:tcPr>
            <w:tcW w:w="4111" w:type="dxa"/>
            <w:vAlign w:val="center"/>
          </w:tcPr>
          <w:p w14:paraId="367F7C63">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连云港市老新浦风情街区</w:t>
            </w:r>
          </w:p>
        </w:tc>
        <w:tc>
          <w:tcPr>
            <w:tcW w:w="3969" w:type="dxa"/>
            <w:vAlign w:val="center"/>
          </w:tcPr>
          <w:p w14:paraId="5CE5CD9A">
            <w:pPr>
              <w:autoSpaceDE w:val="0"/>
              <w:autoSpaceDN w:val="0"/>
              <w:snapToGrid w:val="0"/>
              <w:spacing w:line="480" w:lineRule="exact"/>
              <w:ind w:firstLine="0"/>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连云港润浦投资有限公司</w:t>
            </w:r>
          </w:p>
        </w:tc>
        <w:tc>
          <w:tcPr>
            <w:tcW w:w="1815" w:type="dxa"/>
            <w:vAlign w:val="center"/>
          </w:tcPr>
          <w:p w14:paraId="33BDA24E">
            <w:pPr>
              <w:autoSpaceDE w:val="0"/>
              <w:autoSpaceDN w:val="0"/>
              <w:snapToGrid w:val="0"/>
              <w:spacing w:line="480" w:lineRule="exact"/>
              <w:ind w:firstLine="0"/>
              <w:jc w:val="center"/>
              <w:rPr>
                <w:rFonts w:ascii="Times New Roman" w:hAnsi="Times New Roman" w:eastAsia="仿宋" w:cs="Times New Roman"/>
                <w:snapToGrid w:val="0"/>
                <w:kern w:val="0"/>
                <w:sz w:val="28"/>
                <w:szCs w:val="28"/>
              </w:rPr>
            </w:pPr>
            <w:r>
              <w:rPr>
                <w:rFonts w:hint="eastAsia" w:ascii="Times New Roman" w:hAnsi="Times New Roman" w:eastAsia="仿宋" w:cs="Times New Roman"/>
                <w:snapToGrid w:val="0"/>
                <w:kern w:val="0"/>
                <w:sz w:val="28"/>
                <w:szCs w:val="28"/>
              </w:rPr>
              <w:t>连云港市</w:t>
            </w:r>
          </w:p>
        </w:tc>
      </w:tr>
    </w:tbl>
    <w:p w14:paraId="7A9ADFD8">
      <w:pPr>
        <w:autoSpaceDE w:val="0"/>
        <w:autoSpaceDN w:val="0"/>
        <w:snapToGrid w:val="0"/>
        <w:spacing w:line="480" w:lineRule="exact"/>
        <w:ind w:firstLine="0"/>
        <w:jc w:val="center"/>
        <w:rPr>
          <w:rFonts w:hint="eastAsia" w:ascii="Times New Roman" w:hAnsi="Times New Roman" w:eastAsia="仿宋" w:cs="Times New Roman"/>
          <w:snapToGrid w:val="0"/>
          <w:color w:val="000000"/>
          <w:kern w:val="0"/>
          <w:sz w:val="28"/>
          <w:szCs w:val="28"/>
        </w:rPr>
      </w:pPr>
    </w:p>
    <w:p w14:paraId="0F24C55B">
      <w:bookmarkStart w:id="0" w:name="_GoBack"/>
      <w:bookmarkEnd w:id="0"/>
    </w:p>
    <w:sectPr>
      <w:pgSz w:w="16838" w:h="11906" w:orient="landscape"/>
      <w:pgMar w:top="1531" w:right="1134" w:bottom="1531" w:left="1134" w:header="720" w:footer="1474" w:gutter="0"/>
      <w:cols w:space="720" w:num="1"/>
      <w:docGrid w:type="line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1965DC"/>
    <w:rsid w:val="50196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2025-08-20T07:40:00Z</dcterms:created>
  <dc:creator>微信用户</dc:creator>
  <cp:lastModifiedBy>微信用户</cp:lastModifiedBy>
  <dcterms:modified xsi:type="dcterms:W3CDTF">2025-08-20T07:40:51Z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7C31EDD7997F4D4C9BA6CC3CD567975E_11</vt:lpwstr>
  </property>
  <property fmtid="{D5CDD505-2E9C-101B-9397-08002B2CF9AE}" pid="4" name="KSOTemplateDocerSaveRecord">
    <vt:lpwstr>eyJoZGlkIjoiODViNzJkYWFjY2NmZDc4ZGZlZjBiMjczNDhlOGZhOGQiLCJ1c2VySWQiOiIxNDY4NTQ2NTY2In0=</vt:lpwstr>
  </property>
</Properties>
</file>