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5FA9" w:rsidRPr="005816F5" w:rsidRDefault="00075FA9" w:rsidP="00075FA9">
      <w:pPr>
        <w:widowControl/>
        <w:jc w:val="left"/>
        <w:rPr>
          <w:rFonts w:ascii="黑体" w:eastAsia="黑体" w:hAnsi="黑体"/>
          <w:b/>
          <w:sz w:val="36"/>
          <w:szCs w:val="36"/>
        </w:rPr>
      </w:pPr>
      <w:r w:rsidRPr="005816F5">
        <w:rPr>
          <w:rFonts w:ascii="黑体" w:eastAsia="黑体" w:hAnsi="黑体" w:hint="eastAsia"/>
          <w:b/>
          <w:sz w:val="36"/>
          <w:szCs w:val="36"/>
        </w:rPr>
        <w:t>附件</w:t>
      </w:r>
    </w:p>
    <w:p w:rsidR="00075FA9" w:rsidRPr="005816F5" w:rsidRDefault="00075FA9" w:rsidP="00075FA9">
      <w:pPr>
        <w:spacing w:line="600" w:lineRule="exact"/>
        <w:jc w:val="center"/>
        <w:rPr>
          <w:rFonts w:ascii="方正小标宋_GBK" w:eastAsia="方正小标宋_GBK"/>
          <w:b/>
          <w:w w:val="90"/>
          <w:sz w:val="44"/>
          <w:szCs w:val="44"/>
        </w:rPr>
      </w:pPr>
      <w:bookmarkStart w:id="0" w:name="_GoBack"/>
      <w:r w:rsidRPr="005816F5">
        <w:rPr>
          <w:rFonts w:ascii="方正小标宋_GBK" w:eastAsia="方正小标宋_GBK" w:hint="eastAsia"/>
          <w:b/>
          <w:w w:val="90"/>
          <w:sz w:val="44"/>
          <w:szCs w:val="44"/>
        </w:rPr>
        <w:t>江苏省首批省级</w:t>
      </w:r>
      <w:proofErr w:type="gramStart"/>
      <w:r w:rsidRPr="005816F5">
        <w:rPr>
          <w:rFonts w:ascii="方正小标宋_GBK" w:eastAsia="方正小标宋_GBK" w:hint="eastAsia"/>
          <w:b/>
          <w:w w:val="90"/>
          <w:sz w:val="44"/>
          <w:szCs w:val="44"/>
        </w:rPr>
        <w:t>非遗工坊</w:t>
      </w:r>
      <w:proofErr w:type="gramEnd"/>
      <w:r w:rsidRPr="005816F5">
        <w:rPr>
          <w:rFonts w:ascii="方正小标宋_GBK" w:eastAsia="方正小标宋_GBK" w:hint="eastAsia"/>
          <w:b/>
          <w:w w:val="90"/>
          <w:sz w:val="44"/>
          <w:szCs w:val="44"/>
        </w:rPr>
        <w:t>名单</w:t>
      </w:r>
    </w:p>
    <w:bookmarkEnd w:id="0"/>
    <w:p w:rsidR="00075FA9" w:rsidRPr="009728E9" w:rsidRDefault="00075FA9" w:rsidP="00075FA9">
      <w:pPr>
        <w:spacing w:line="600" w:lineRule="exact"/>
        <w:jc w:val="center"/>
        <w:rPr>
          <w:rFonts w:ascii="方正小标宋简体" w:eastAsia="方正小标宋简体"/>
          <w:b/>
          <w:spacing w:val="-20"/>
          <w:w w:val="90"/>
          <w:sz w:val="44"/>
          <w:szCs w:val="44"/>
        </w:rPr>
      </w:pPr>
    </w:p>
    <w:tbl>
      <w:tblPr>
        <w:tblStyle w:val="a3"/>
        <w:tblW w:w="8755" w:type="dxa"/>
        <w:tblLook w:val="04A0" w:firstRow="1" w:lastRow="0" w:firstColumn="1" w:lastColumn="0" w:noHBand="0" w:noVBand="1"/>
      </w:tblPr>
      <w:tblGrid>
        <w:gridCol w:w="959"/>
        <w:gridCol w:w="2126"/>
        <w:gridCol w:w="5670"/>
      </w:tblGrid>
      <w:tr w:rsidR="00075FA9" w:rsidRPr="009728E9" w:rsidTr="006E6319">
        <w:tc>
          <w:tcPr>
            <w:tcW w:w="959" w:type="dxa"/>
            <w:vAlign w:val="center"/>
          </w:tcPr>
          <w:p w:rsidR="00075FA9" w:rsidRPr="007A2D4B" w:rsidRDefault="00075FA9" w:rsidP="006E6319">
            <w:pPr>
              <w:spacing w:line="600" w:lineRule="exact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7A2D4B">
              <w:rPr>
                <w:rFonts w:ascii="黑体" w:eastAsia="黑体" w:hAnsi="黑体" w:hint="eastAsia"/>
                <w:sz w:val="30"/>
                <w:szCs w:val="30"/>
              </w:rPr>
              <w:t>序号</w:t>
            </w:r>
          </w:p>
        </w:tc>
        <w:tc>
          <w:tcPr>
            <w:tcW w:w="2126" w:type="dxa"/>
            <w:vAlign w:val="center"/>
          </w:tcPr>
          <w:p w:rsidR="00075FA9" w:rsidRPr="007A2D4B" w:rsidRDefault="00075FA9" w:rsidP="006E6319">
            <w:pPr>
              <w:spacing w:line="600" w:lineRule="exact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7A2D4B">
              <w:rPr>
                <w:rFonts w:ascii="黑体" w:eastAsia="黑体" w:hAnsi="黑体" w:hint="eastAsia"/>
                <w:sz w:val="30"/>
                <w:szCs w:val="30"/>
              </w:rPr>
              <w:t>申报地区</w:t>
            </w:r>
          </w:p>
        </w:tc>
        <w:tc>
          <w:tcPr>
            <w:tcW w:w="5670" w:type="dxa"/>
            <w:vAlign w:val="center"/>
          </w:tcPr>
          <w:p w:rsidR="00075FA9" w:rsidRPr="007A2D4B" w:rsidRDefault="00075FA9" w:rsidP="006E6319">
            <w:pPr>
              <w:spacing w:line="600" w:lineRule="exact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7A2D4B">
              <w:rPr>
                <w:rFonts w:ascii="黑体" w:eastAsia="黑体" w:hAnsi="黑体" w:hint="eastAsia"/>
                <w:sz w:val="30"/>
                <w:szCs w:val="30"/>
              </w:rPr>
              <w:t>工坊名称</w:t>
            </w:r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1</w:t>
            </w:r>
          </w:p>
        </w:tc>
        <w:tc>
          <w:tcPr>
            <w:tcW w:w="2126" w:type="dxa"/>
            <w:vMerge w:val="restart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南京市</w:t>
            </w: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雨花茶制作技艺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2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高淳陶瓷制作技艺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3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南京桂花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鸭非遗工</w:t>
            </w:r>
            <w:proofErr w:type="gramEnd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坊</w:t>
            </w:r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4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南京金箔锻制技艺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5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周岗红木雕刻非遗工</w:t>
            </w:r>
            <w:proofErr w:type="gramEnd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坊</w:t>
            </w:r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6</w:t>
            </w:r>
          </w:p>
        </w:tc>
        <w:tc>
          <w:tcPr>
            <w:tcW w:w="2126" w:type="dxa"/>
            <w:vMerge w:val="restart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无锡市</w:t>
            </w: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爱宜艺术</w:t>
            </w:r>
            <w:proofErr w:type="gramEnd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陶瓷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</w:t>
            </w:r>
            <w:r w:rsidRPr="003C6221">
              <w:rPr>
                <w:rFonts w:ascii="Times New Roman" w:eastAsia="仿宋_GB2312" w:hAnsi="Times New Roman" w:cs="Times New Roman" w:hint="eastAsia"/>
                <w:b/>
                <w:sz w:val="32"/>
                <w:szCs w:val="32"/>
              </w:rPr>
              <w:t>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7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脚踏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糕非遗工</w:t>
            </w:r>
            <w:proofErr w:type="gramEnd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坊</w:t>
            </w:r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8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惠山泥人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9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乾元茶业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10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宜兴青瓷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11</w:t>
            </w:r>
          </w:p>
        </w:tc>
        <w:tc>
          <w:tcPr>
            <w:tcW w:w="2126" w:type="dxa"/>
            <w:vMerge w:val="restart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徐州市</w:t>
            </w: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徐州艺香香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包非遗工</w:t>
            </w:r>
            <w:proofErr w:type="gramEnd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坊</w:t>
            </w:r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12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徐州老三刀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13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江苏影文剪纸</w:t>
            </w:r>
            <w:proofErr w:type="gramEnd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、柳编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14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徐州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五竹汉服非遗工</w:t>
            </w:r>
            <w:proofErr w:type="gramEnd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坊</w:t>
            </w:r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15</w:t>
            </w:r>
          </w:p>
        </w:tc>
        <w:tc>
          <w:tcPr>
            <w:tcW w:w="2126" w:type="dxa"/>
            <w:vMerge w:val="restart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常州市</w:t>
            </w: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常州玉蝶萝卜干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16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金坛雕版线装印刷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17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溧阳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玉枝天目</w:t>
            </w:r>
            <w:proofErr w:type="gramEnd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湖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白茶非遗工</w:t>
            </w:r>
            <w:proofErr w:type="gramEnd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坊</w:t>
            </w:r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18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金坛刻纸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lastRenderedPageBreak/>
              <w:t>19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常州银丝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面非遗工</w:t>
            </w:r>
            <w:proofErr w:type="gramEnd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坊</w:t>
            </w:r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20</w:t>
            </w:r>
          </w:p>
        </w:tc>
        <w:tc>
          <w:tcPr>
            <w:tcW w:w="2126" w:type="dxa"/>
            <w:vMerge w:val="restart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苏州市</w:t>
            </w: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苏州太湖古典园林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建筑非遗工</w:t>
            </w:r>
            <w:proofErr w:type="gramEnd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坊</w:t>
            </w:r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21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鼎盛宋锦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22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太仓肉松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制作非遗工</w:t>
            </w:r>
            <w:proofErr w:type="gramEnd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坊</w:t>
            </w:r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23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姚建萍苏绣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24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东山茶厂洞庭山碧螺春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25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幸运金属工艺品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26</w:t>
            </w:r>
          </w:p>
        </w:tc>
        <w:tc>
          <w:tcPr>
            <w:tcW w:w="2126" w:type="dxa"/>
            <w:vMerge w:val="restart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南通市</w:t>
            </w: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江苏凯利绣品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27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通州石港腐乳酿制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28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南通扎染技艺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29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南通西亭脆饼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30</w:t>
            </w:r>
          </w:p>
        </w:tc>
        <w:tc>
          <w:tcPr>
            <w:tcW w:w="2126" w:type="dxa"/>
            <w:vMerge w:val="restart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连云港市</w:t>
            </w: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南云台林场林下产品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 xml:space="preserve"> </w:t>
            </w:r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31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恒达珠宝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雕刻非遗工</w:t>
            </w:r>
            <w:proofErr w:type="gramEnd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坊</w:t>
            </w:r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32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绿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祥</w:t>
            </w:r>
            <w:proofErr w:type="gramEnd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茶叶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制作非遗工</w:t>
            </w:r>
            <w:proofErr w:type="gramEnd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坊</w:t>
            </w:r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33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淮盐技艺</w:t>
            </w:r>
            <w:proofErr w:type="gramStart"/>
            <w:r w:rsidRPr="003C6221">
              <w:rPr>
                <w:rFonts w:ascii="Times New Roman" w:eastAsia="仿宋_GB2312" w:hAnsi="Times New Roman" w:cs="Times New Roman" w:hint="eastAsia"/>
                <w:b/>
                <w:sz w:val="32"/>
                <w:szCs w:val="32"/>
              </w:rPr>
              <w:t>非遗</w:t>
            </w: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34</w:t>
            </w:r>
          </w:p>
        </w:tc>
        <w:tc>
          <w:tcPr>
            <w:tcW w:w="2126" w:type="dxa"/>
            <w:vMerge w:val="restart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淮安市</w:t>
            </w: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淮安李三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吉食品非遗工</w:t>
            </w:r>
            <w:proofErr w:type="gramEnd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坊</w:t>
            </w:r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35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淮</w:t>
            </w:r>
            <w:proofErr w:type="gramEnd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安博里刺绣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36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浦楼古法白汤酱油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37</w:t>
            </w:r>
          </w:p>
        </w:tc>
        <w:tc>
          <w:tcPr>
            <w:tcW w:w="2126" w:type="dxa"/>
            <w:vMerge w:val="restart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盐城市</w:t>
            </w: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八大碗制作技艺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38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费</w:t>
            </w:r>
            <w:r w:rsidRPr="003C6221">
              <w:rPr>
                <w:rFonts w:ascii="Times New Roman" w:eastAsia="仿宋_GB2312" w:hAnsi="Times New Roman" w:cs="Times New Roman" w:hint="eastAsia"/>
                <w:b/>
                <w:sz w:val="32"/>
                <w:szCs w:val="32"/>
              </w:rPr>
              <w:t>氏</w:t>
            </w: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肉松制作技艺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39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大丰瓷刻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40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东台市嘉丽发绣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lastRenderedPageBreak/>
              <w:t>41</w:t>
            </w:r>
          </w:p>
        </w:tc>
        <w:tc>
          <w:tcPr>
            <w:tcW w:w="2126" w:type="dxa"/>
            <w:vMerge w:val="restart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扬州市</w:t>
            </w: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autoSpaceDE w:val="0"/>
              <w:autoSpaceDN w:val="0"/>
              <w:adjustRightInd w:val="0"/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富春茶点制作技艺</w:t>
            </w:r>
            <w:proofErr w:type="gramStart"/>
            <w:r w:rsidRPr="003C6221">
              <w:rPr>
                <w:rFonts w:ascii="Times New Roman" w:eastAsia="仿宋_GB2312" w:hAnsi="Times New Roman" w:cs="Times New Roman" w:hint="eastAsia"/>
                <w:b/>
                <w:sz w:val="32"/>
                <w:szCs w:val="32"/>
              </w:rPr>
              <w:t>非遗</w:t>
            </w: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42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autoSpaceDE w:val="0"/>
              <w:autoSpaceDN w:val="0"/>
              <w:adjustRightInd w:val="0"/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扬州漆器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髹</w:t>
            </w:r>
            <w:proofErr w:type="gramEnd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饰技艺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43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autoSpaceDE w:val="0"/>
              <w:autoSpaceDN w:val="0"/>
              <w:adjustRightInd w:val="0"/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修脚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术非遗工</w:t>
            </w:r>
            <w:proofErr w:type="gramEnd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坊</w:t>
            </w:r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44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autoSpaceDE w:val="0"/>
              <w:autoSpaceDN w:val="0"/>
              <w:adjustRightInd w:val="0"/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琴筝乐器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45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autoSpaceDE w:val="0"/>
              <w:autoSpaceDN w:val="0"/>
              <w:adjustRightInd w:val="0"/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扬州园林营造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46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autoSpaceDE w:val="0"/>
              <w:autoSpaceDN w:val="0"/>
              <w:adjustRightInd w:val="0"/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界首陈西楼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茶干非遗工</w:t>
            </w:r>
            <w:proofErr w:type="gramEnd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坊</w:t>
            </w:r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47</w:t>
            </w:r>
          </w:p>
        </w:tc>
        <w:tc>
          <w:tcPr>
            <w:tcW w:w="2126" w:type="dxa"/>
            <w:vMerge w:val="restart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镇江市</w:t>
            </w: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手推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绣非遗工</w:t>
            </w:r>
            <w:proofErr w:type="gramEnd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坊</w:t>
            </w: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 xml:space="preserve"> </w:t>
            </w:r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48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上品红木精细木作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49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雕花天鹅绒丝织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50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恒升香醋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51</w:t>
            </w:r>
          </w:p>
        </w:tc>
        <w:tc>
          <w:tcPr>
            <w:tcW w:w="2126" w:type="dxa"/>
            <w:vMerge w:val="restart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泰州市</w:t>
            </w: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兴化竹泓木船非遗工坊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52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靖江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肉脯非遗工</w:t>
            </w:r>
            <w:proofErr w:type="gramEnd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坊</w:t>
            </w:r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53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黄桥烧饼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54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黄桥卤菜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55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3C6221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 w:hint="eastAsia"/>
                <w:b/>
                <w:sz w:val="32"/>
                <w:szCs w:val="32"/>
              </w:rPr>
            </w:pP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泰州木雕</w:t>
            </w:r>
            <w:proofErr w:type="gramStart"/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</w:t>
            </w:r>
            <w:r w:rsidRPr="003C6221">
              <w:rPr>
                <w:rFonts w:ascii="Times New Roman" w:eastAsia="仿宋_GB2312" w:hAnsi="Times New Roman" w:cs="Times New Roman" w:hint="eastAsia"/>
                <w:b/>
                <w:sz w:val="32"/>
                <w:szCs w:val="32"/>
              </w:rPr>
              <w:t>工</w:t>
            </w:r>
            <w:r w:rsidRPr="003C6221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56</w:t>
            </w:r>
          </w:p>
        </w:tc>
        <w:tc>
          <w:tcPr>
            <w:tcW w:w="2126" w:type="dxa"/>
            <w:vMerge w:val="restart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宿迁市</w:t>
            </w:r>
          </w:p>
        </w:tc>
        <w:tc>
          <w:tcPr>
            <w:tcW w:w="5670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江苏洋河酒厂股份有限公司</w:t>
            </w:r>
            <w:proofErr w:type="gramStart"/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57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proofErr w:type="gramStart"/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宿豫区丁</w:t>
            </w:r>
            <w:proofErr w:type="gramEnd"/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庄大菜制作技艺</w:t>
            </w:r>
            <w:proofErr w:type="gramStart"/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非遗工坊</w:t>
            </w:r>
            <w:proofErr w:type="gramEnd"/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58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泗洪县</w:t>
            </w:r>
            <w:proofErr w:type="gramStart"/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柳山非遗工</w:t>
            </w:r>
            <w:proofErr w:type="gramEnd"/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坊</w:t>
            </w:r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59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沭阳县钱集镇</w:t>
            </w:r>
            <w:proofErr w:type="gramStart"/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范</w:t>
            </w:r>
            <w:proofErr w:type="gramEnd"/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二老</w:t>
            </w:r>
            <w:proofErr w:type="gramStart"/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鹅店非遗工</w:t>
            </w:r>
            <w:proofErr w:type="gramEnd"/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坊</w:t>
            </w:r>
          </w:p>
        </w:tc>
      </w:tr>
      <w:tr w:rsidR="00075FA9" w:rsidRPr="009728E9" w:rsidTr="006E6319">
        <w:tc>
          <w:tcPr>
            <w:tcW w:w="959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楷体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楷体" w:hAnsi="Times New Roman" w:cs="Times New Roman"/>
                <w:b/>
                <w:sz w:val="32"/>
                <w:szCs w:val="32"/>
              </w:rPr>
              <w:t>60</w:t>
            </w:r>
          </w:p>
        </w:tc>
        <w:tc>
          <w:tcPr>
            <w:tcW w:w="2126" w:type="dxa"/>
            <w:vMerge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5670" w:type="dxa"/>
            <w:vAlign w:val="center"/>
          </w:tcPr>
          <w:p w:rsidR="00075FA9" w:rsidRPr="001B76D3" w:rsidRDefault="00075FA9" w:rsidP="006E6319">
            <w:pPr>
              <w:spacing w:line="6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泗阳县南唐</w:t>
            </w:r>
            <w:proofErr w:type="gramStart"/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一品非遗工</w:t>
            </w:r>
            <w:proofErr w:type="gramEnd"/>
            <w:r w:rsidRPr="001B76D3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坊</w:t>
            </w:r>
          </w:p>
        </w:tc>
      </w:tr>
    </w:tbl>
    <w:p w:rsidR="005A3EE3" w:rsidRPr="00075FA9" w:rsidRDefault="00075FA9"/>
    <w:sectPr w:rsidR="005A3EE3" w:rsidRPr="00075FA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5FA9"/>
    <w:rsid w:val="00075FA9"/>
    <w:rsid w:val="00EE5FBA"/>
    <w:rsid w:val="00FA4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C692D8"/>
  <w15:chartTrackingRefBased/>
  <w15:docId w15:val="{9E1C23ED-1997-4240-9907-6AF80E06D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5FA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75F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156</Words>
  <Characters>890</Characters>
  <Application>Microsoft Office Word</Application>
  <DocSecurity>0</DocSecurity>
  <Lines>7</Lines>
  <Paragraphs>2</Paragraphs>
  <ScaleCrop>false</ScaleCrop>
  <Company/>
  <LinksUpToDate>false</LinksUpToDate>
  <CharactersWithSpaces>1044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jwj</dc:creator>
  <cp:keywords/>
  <dc:description/>
  <cp:lastModifiedBy>jwj</cp:lastModifiedBy>
  <cp:revision>1</cp:revision>
  <dcterms:created xsi:type="dcterms:W3CDTF">2023-12-13T10:18:00Z</dcterms:created>
  <dcterms:modified xsi:type="dcterms:W3CDTF">2023-12-13T10:19:00Z</dcterms:modified>
</cp:coreProperties>
</file>