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23DF" w:rsidRPr="001F23DF" w:rsidRDefault="001F23DF" w:rsidP="001F23DF">
      <w:pPr>
        <w:rPr>
          <w:rFonts w:ascii="黑体" w:eastAsia="黑体" w:hAnsi="黑体" w:hint="eastAsia"/>
          <w:szCs w:val="32"/>
        </w:rPr>
      </w:pPr>
      <w:r w:rsidRPr="001F23DF">
        <w:rPr>
          <w:rFonts w:ascii="黑体" w:eastAsia="黑体" w:hAnsi="黑体" w:hint="eastAsia"/>
          <w:szCs w:val="32"/>
        </w:rPr>
        <w:t>附件1</w:t>
      </w:r>
    </w:p>
    <w:p w:rsidR="00294857" w:rsidRPr="00294857" w:rsidRDefault="00294857" w:rsidP="00294857">
      <w:pPr>
        <w:jc w:val="center"/>
        <w:rPr>
          <w:rFonts w:ascii="方正小标宋简体" w:eastAsia="方正小标宋简体" w:hAnsi="黑体" w:hint="eastAsia"/>
          <w:sz w:val="44"/>
          <w:szCs w:val="44"/>
        </w:rPr>
      </w:pPr>
      <w:r w:rsidRPr="00294857">
        <w:rPr>
          <w:rFonts w:ascii="方正小标宋简体" w:eastAsia="方正小标宋简体" w:hAnsi="仿宋" w:hint="eastAsia"/>
          <w:sz w:val="44"/>
          <w:szCs w:val="44"/>
        </w:rPr>
        <w:t>2021年（含）前立项未结项课题名单</w:t>
      </w: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1"/>
        <w:gridCol w:w="3245"/>
        <w:gridCol w:w="7513"/>
        <w:gridCol w:w="1701"/>
      </w:tblGrid>
      <w:tr w:rsidR="00924337" w:rsidRPr="00924337" w:rsidTr="00924337">
        <w:trPr>
          <w:trHeight w:val="838"/>
        </w:trPr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924337">
            <w:pPr>
              <w:jc w:val="center"/>
              <w:rPr>
                <w:rFonts w:ascii="黑体" w:eastAsia="黑体" w:hAnsi="宋体" w:cs="宋体" w:hint="eastAsia"/>
                <w:sz w:val="28"/>
                <w:szCs w:val="28"/>
              </w:rPr>
            </w:pPr>
            <w:r w:rsidRPr="00924337">
              <w:rPr>
                <w:rFonts w:ascii="黑体" w:eastAsia="黑体" w:hAnsi="宋体" w:cs="宋体" w:hint="eastAsia"/>
                <w:sz w:val="28"/>
                <w:szCs w:val="28"/>
              </w:rPr>
              <w:t>课题编号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924337">
            <w:pPr>
              <w:jc w:val="center"/>
              <w:rPr>
                <w:rFonts w:ascii="黑体" w:eastAsia="黑体" w:hAnsi="宋体" w:cs="宋体" w:hint="eastAsia"/>
                <w:sz w:val="28"/>
                <w:szCs w:val="28"/>
              </w:rPr>
            </w:pPr>
            <w:r w:rsidRPr="00924337">
              <w:rPr>
                <w:rFonts w:ascii="黑体" w:eastAsia="黑体" w:hAnsi="宋体" w:cs="宋体" w:hint="eastAsia"/>
                <w:sz w:val="28"/>
                <w:szCs w:val="28"/>
              </w:rPr>
              <w:t>申报单位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924337">
            <w:pPr>
              <w:jc w:val="center"/>
              <w:rPr>
                <w:rFonts w:ascii="黑体" w:eastAsia="黑体" w:hAnsi="宋体" w:cs="宋体" w:hint="eastAsia"/>
                <w:sz w:val="28"/>
                <w:szCs w:val="28"/>
              </w:rPr>
            </w:pPr>
            <w:r w:rsidRPr="00924337">
              <w:rPr>
                <w:rFonts w:ascii="黑体" w:eastAsia="黑体" w:hAnsi="宋体" w:cs="宋体" w:hint="eastAsia"/>
                <w:sz w:val="28"/>
                <w:szCs w:val="28"/>
              </w:rPr>
              <w:t>课题名称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924337">
            <w:pPr>
              <w:jc w:val="center"/>
              <w:rPr>
                <w:rFonts w:ascii="黑体" w:eastAsia="黑体" w:hAnsi="宋体" w:cs="宋体" w:hint="eastAsia"/>
                <w:sz w:val="28"/>
                <w:szCs w:val="28"/>
              </w:rPr>
            </w:pPr>
            <w:r w:rsidRPr="00924337">
              <w:rPr>
                <w:rFonts w:ascii="黑体" w:eastAsia="黑体" w:hAnsi="宋体" w:cs="宋体" w:hint="eastAsia"/>
                <w:sz w:val="28"/>
                <w:szCs w:val="28"/>
              </w:rPr>
              <w:t>课题</w:t>
            </w:r>
            <w:r w:rsidRPr="00924337">
              <w:rPr>
                <w:rFonts w:ascii="黑体" w:eastAsia="黑体" w:hAnsi="宋体" w:cs="宋体" w:hint="eastAsia"/>
                <w:sz w:val="28"/>
                <w:szCs w:val="28"/>
              </w:rPr>
              <w:t>负责人</w:t>
            </w:r>
          </w:p>
        </w:tc>
      </w:tr>
      <w:tr w:rsidR="00924337" w:rsidRPr="00EB3E3E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2018SK02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江苏省出土饱水木质文物调查与研究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王晓琪</w:t>
            </w:r>
          </w:p>
        </w:tc>
      </w:tr>
      <w:tr w:rsidR="00924337" w:rsidRPr="005F7DF6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2018SK10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南京审计大学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基于管理审计导向的文物资产管理风险控制研究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张  鹏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2019SK02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南京大学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江苏省出土人骨遗骸的调查</w:t>
            </w:r>
            <w:r w:rsidRPr="00924337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r w:rsidRPr="00924337">
              <w:rPr>
                <w:rFonts w:ascii="仿宋" w:eastAsia="仿宋" w:hAnsi="仿宋"/>
                <w:sz w:val="28"/>
                <w:szCs w:val="28"/>
              </w:rPr>
              <w:t>保护和研究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张敬雷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2019SK03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东南大学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建筑</w:t>
            </w:r>
            <w:r w:rsidRPr="00924337">
              <w:rPr>
                <w:rFonts w:ascii="仿宋" w:eastAsia="仿宋" w:hAnsi="仿宋" w:hint="eastAsia"/>
                <w:sz w:val="28"/>
                <w:szCs w:val="28"/>
              </w:rPr>
              <w:t>遗产</w:t>
            </w:r>
            <w:r w:rsidRPr="00924337">
              <w:rPr>
                <w:rFonts w:ascii="仿宋" w:eastAsia="仿宋" w:hAnsi="仿宋"/>
                <w:sz w:val="28"/>
                <w:szCs w:val="28"/>
              </w:rPr>
              <w:t>预防性保护的国内经验和江苏省工作路径研究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李新建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2019SK08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南京博物院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文物鉴定人才培养机制研究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李</w:t>
            </w:r>
            <w:r w:rsidRPr="00924337"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924337">
              <w:rPr>
                <w:rFonts w:ascii="仿宋" w:eastAsia="仿宋" w:hAnsi="仿宋"/>
                <w:sz w:val="28"/>
                <w:szCs w:val="28"/>
              </w:rPr>
              <w:t>竹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2019SK13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南京市文化遗产研究所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近现代文书档案类纸质文献修复保护技术规范化研究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李</w:t>
            </w:r>
            <w:r w:rsidRPr="00924337"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924337">
              <w:rPr>
                <w:rFonts w:ascii="仿宋" w:eastAsia="仿宋" w:hAnsi="仿宋"/>
                <w:sz w:val="28"/>
                <w:szCs w:val="28"/>
              </w:rPr>
              <w:t>玮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2019SK14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南京市考古研究所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南京西街遗址文物整理与研究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陈大海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2019SK15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徐州博物馆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淮海经济区博物馆协同发展路径研究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李晓军</w:t>
            </w:r>
          </w:p>
        </w:tc>
      </w:tr>
      <w:tr w:rsidR="00924337" w:rsidRPr="00E1348E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2020SK01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东南大学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江苏省古建筑预防性保护导则研究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胡  石</w:t>
            </w:r>
          </w:p>
        </w:tc>
      </w:tr>
      <w:tr w:rsidR="00924337" w:rsidRPr="00760165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2020SK02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南京博物院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江苏六朝石刻病害调查与病害防治关键技术研究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徐  飞</w:t>
            </w:r>
          </w:p>
        </w:tc>
      </w:tr>
      <w:tr w:rsidR="00924337" w:rsidRPr="008479B9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2020SK03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南京博物院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文物保护工程修缮项目竣工资料规范性研究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王  涛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2020SK04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镇江博物馆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基本建设考古调查勘探技术规范研究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王书敏</w:t>
            </w:r>
          </w:p>
        </w:tc>
      </w:tr>
      <w:tr w:rsidR="00924337" w:rsidRPr="00765180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lastRenderedPageBreak/>
              <w:t>2020SK05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南京博物院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可移动文物数字化保护项目的应用范围与技术条件研究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张小朋</w:t>
            </w:r>
          </w:p>
        </w:tc>
      </w:tr>
      <w:tr w:rsidR="00924337" w:rsidRPr="008479B9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2020SK07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东南大学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考古遗址公园中的遗产地景观展示利用策略研究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周小棣</w:t>
            </w:r>
          </w:p>
        </w:tc>
      </w:tr>
      <w:tr w:rsidR="00924337" w:rsidRPr="008479B9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2020SK08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南京工业大学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基</w:t>
            </w:r>
            <w:r w:rsidRPr="00924337">
              <w:rPr>
                <w:rFonts w:ascii="仿宋" w:eastAsia="仿宋" w:hAnsi="仿宋"/>
                <w:sz w:val="28"/>
                <w:szCs w:val="28"/>
              </w:rPr>
              <w:t>于3D扫描测绘</w:t>
            </w:r>
            <w:r w:rsidRPr="00924337">
              <w:rPr>
                <w:rFonts w:ascii="仿宋" w:eastAsia="仿宋" w:hAnsi="仿宋" w:hint="eastAsia"/>
                <w:sz w:val="28"/>
                <w:szCs w:val="28"/>
              </w:rPr>
              <w:t>与</w:t>
            </w:r>
            <w:r w:rsidRPr="00924337">
              <w:rPr>
                <w:rFonts w:ascii="仿宋" w:eastAsia="仿宋" w:hAnsi="仿宋"/>
                <w:sz w:val="28"/>
                <w:szCs w:val="28"/>
              </w:rPr>
              <w:t>BIM模型的</w:t>
            </w:r>
            <w:r w:rsidRPr="00924337">
              <w:rPr>
                <w:rFonts w:ascii="仿宋" w:eastAsia="仿宋" w:hAnsi="仿宋" w:hint="eastAsia"/>
                <w:sz w:val="28"/>
                <w:szCs w:val="28"/>
              </w:rPr>
              <w:t>数</w:t>
            </w:r>
            <w:r w:rsidRPr="00924337">
              <w:rPr>
                <w:rFonts w:ascii="仿宋" w:eastAsia="仿宋" w:hAnsi="仿宋"/>
                <w:sz w:val="28"/>
                <w:szCs w:val="28"/>
              </w:rPr>
              <w:t>字化采集及利用研究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朱利明</w:t>
            </w:r>
          </w:p>
        </w:tc>
      </w:tr>
      <w:tr w:rsidR="00924337" w:rsidRPr="00765180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2020SK09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南京博物院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文旅融合背景下博物馆新文创的探索与研究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卢小慧</w:t>
            </w:r>
          </w:p>
        </w:tc>
      </w:tr>
      <w:tr w:rsidR="00924337" w:rsidRPr="00462DF5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2020SK10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南京城墙保护管理中心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南京城墙文物地理信息原型系统研究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郑</w:t>
            </w:r>
            <w:r w:rsidRPr="00924337">
              <w:rPr>
                <w:rFonts w:ascii="仿宋" w:eastAsia="仿宋" w:hAnsi="仿宋"/>
                <w:sz w:val="28"/>
                <w:szCs w:val="28"/>
              </w:rPr>
              <w:t>孝清</w:t>
            </w:r>
          </w:p>
        </w:tc>
      </w:tr>
      <w:tr w:rsidR="00924337" w:rsidRPr="00462DF5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2020SK11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南京市考古研究院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文旅融合背景下地域文化标志性文物遗存调查与研究——以江南地区为例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高  倩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2020SK13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南京市博物总馆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博物馆文旅研学产品开发研究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施  慧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2020SK14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南京市文化遗产研究所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南京栖霞寺舍利塔的调查与研究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邵  磊</w:t>
            </w:r>
          </w:p>
        </w:tc>
      </w:tr>
      <w:tr w:rsidR="00924337" w:rsidRPr="00462DF5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2020SK18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溧阳市博物馆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/>
                <w:sz w:val="28"/>
                <w:szCs w:val="28"/>
              </w:rPr>
              <w:t>胥河溧阳段商周及新石器时代古遗址古墓葬研究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 xml:space="preserve">史  </w:t>
            </w:r>
            <w:r w:rsidRPr="00924337">
              <w:rPr>
                <w:rFonts w:ascii="仿宋" w:eastAsia="仿宋" w:hAnsi="仿宋"/>
                <w:sz w:val="28"/>
                <w:szCs w:val="28"/>
              </w:rPr>
              <w:t>骏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2020SK19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苏州市文物保护管理所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苏州民居古建及野外碑刻文物的研究和保护对策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徐苏君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2021SK01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东南大学，建筑遗产预防性保护江苏省文物重点科研基地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文物建筑安全风险评估标准体系研究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李永辉</w:t>
            </w:r>
          </w:p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王瑾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2021SK02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南京博物院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 xml:space="preserve">可移动文物质量评估与验收规范研究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田建花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2021SK03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南京师范大学、南京市博物总馆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江苏省博物馆管理运营创新模式研究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黄洋</w:t>
            </w:r>
          </w:p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俞瑾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lastRenderedPageBreak/>
              <w:t>2021SK04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南京市博物总馆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国有博物馆馆藏文物资源资产管理与登录规范研究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郑滢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2021SK05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南京博物院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以下邳故城遗址为中心的汉代聚落考古调查研究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马永强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2021SK06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南京博物院、南京航空航天大学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博物馆文创IP资源梳理与授权实践研究—以南京博物院为例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连凯</w:t>
            </w:r>
          </w:p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张进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2021SK07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南通市文化广电和旅游局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大运河文化带古通扬运河历史文化遗产调查与保护利用研究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王倚海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2021SK08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南京市雨花台烈士陵园管理局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雨花英烈对建党精神的理论贡献与创新传播研究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杨永清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2021SK09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扬州中国大运河博物馆、苏州博物馆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博物馆社会影响力评估研究—以扬州中国大运河博物馆和苏州博物馆西馆为例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郑晶</w:t>
            </w:r>
          </w:p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谢晓婷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2021SK10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南京博物院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博物馆研学教育馆校合作机制与路径研究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盛之翰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2021SK11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南京市海上丝绸之路遗产研究中心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海上丝绸之路视野下长江江苏段古代港口遗存调查与研究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顾苏宁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2021SK12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东南大学建筑设计研究院有限公司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江苏省文物建筑装饰装修规程研究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相睿</w:t>
            </w:r>
          </w:p>
        </w:tc>
      </w:tr>
      <w:tr w:rsidR="00924337" w:rsidTr="002A6E74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2021SK13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东南大学、无锡市鸿山遗址博物馆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高湿地区考古遗址公园的展示利用适宜性策略—以鸿山考古遗址公园为例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余惟佳</w:t>
            </w:r>
          </w:p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逯俊宁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lastRenderedPageBreak/>
              <w:t>2021SK14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东南大学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交通基础设施建造及运营对南京城墙本体的影响研究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穆保刚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2021SK15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东南大学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封闭式土遗址展厅赋存环境仿真设计与智能控制研究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冯壮波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2021SK16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东南大学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江南重要木构建筑的结构安全监测关键技术研究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淳庆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2021SK17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南京博物院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连云港孔望山摩崖造像风化病害机理研究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张慧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2021SK18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南京博物院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博物馆藏品全生命周期管理系统研究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张长东</w:t>
            </w:r>
          </w:p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张莅坤</w:t>
            </w:r>
          </w:p>
        </w:tc>
      </w:tr>
      <w:tr w:rsidR="00924337" w:rsidTr="00294857"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924337">
              <w:rPr>
                <w:rFonts w:ascii="仿宋" w:eastAsia="仿宋" w:hAnsi="仿宋" w:cs="宋体" w:hint="eastAsia"/>
                <w:sz w:val="28"/>
                <w:szCs w:val="28"/>
              </w:rPr>
              <w:t>2021SK19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南京博物院、南京大学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融媒体时代提升博物馆社会影响力的传播手段创新研究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李竹</w:t>
            </w:r>
          </w:p>
          <w:p w:rsidR="00924337" w:rsidRPr="00924337" w:rsidRDefault="00924337" w:rsidP="00294857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24337">
              <w:rPr>
                <w:rFonts w:ascii="仿宋" w:eastAsia="仿宋" w:hAnsi="仿宋" w:hint="eastAsia"/>
                <w:sz w:val="28"/>
                <w:szCs w:val="28"/>
              </w:rPr>
              <w:t>周凯</w:t>
            </w:r>
          </w:p>
        </w:tc>
      </w:tr>
    </w:tbl>
    <w:p w:rsidR="00294857" w:rsidRDefault="00294857" w:rsidP="00294857">
      <w:pPr>
        <w:rPr>
          <w:rFonts w:hint="eastAsia"/>
        </w:rPr>
      </w:pPr>
    </w:p>
    <w:p w:rsidR="00294857" w:rsidRDefault="00294857" w:rsidP="00294857">
      <w:pPr>
        <w:rPr>
          <w:rFonts w:hint="eastAsia"/>
        </w:rPr>
      </w:pPr>
    </w:p>
    <w:p w:rsidR="004135DE" w:rsidRDefault="004135DE">
      <w:pPr>
        <w:rPr>
          <w:rFonts w:ascii="仿宋" w:eastAsia="仿宋" w:hAnsi="仿宋" w:hint="eastAsia"/>
          <w:szCs w:val="32"/>
        </w:rPr>
      </w:pPr>
    </w:p>
    <w:p w:rsidR="00294857" w:rsidRDefault="00294857">
      <w:pPr>
        <w:rPr>
          <w:rFonts w:ascii="仿宋" w:eastAsia="仿宋" w:hAnsi="仿宋" w:hint="eastAsia"/>
          <w:szCs w:val="32"/>
        </w:rPr>
      </w:pPr>
    </w:p>
    <w:p w:rsidR="00294857" w:rsidRPr="00294857" w:rsidRDefault="00294857">
      <w:pPr>
        <w:rPr>
          <w:rFonts w:ascii="仿宋" w:eastAsia="仿宋" w:hAnsi="仿宋"/>
          <w:szCs w:val="32"/>
        </w:rPr>
      </w:pPr>
    </w:p>
    <w:sectPr w:rsidR="00294857" w:rsidRPr="00294857" w:rsidSect="00294857">
      <w:footerReference w:type="default" r:id="rId6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4BC8" w:rsidRDefault="00334BC8" w:rsidP="00294857">
      <w:r>
        <w:separator/>
      </w:r>
    </w:p>
  </w:endnote>
  <w:endnote w:type="continuationSeparator" w:id="1">
    <w:p w:rsidR="00334BC8" w:rsidRDefault="00334BC8" w:rsidP="002948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436553"/>
      <w:docPartObj>
        <w:docPartGallery w:val="Page Numbers (Bottom of Page)"/>
        <w:docPartUnique/>
      </w:docPartObj>
    </w:sdtPr>
    <w:sdtContent>
      <w:p w:rsidR="00294857" w:rsidRDefault="00294857">
        <w:pPr>
          <w:pStyle w:val="a4"/>
          <w:jc w:val="center"/>
        </w:pPr>
        <w:fldSimple w:instr=" PAGE   \* MERGEFORMAT ">
          <w:r w:rsidR="00DB76A0" w:rsidRPr="00DB76A0">
            <w:rPr>
              <w:noProof/>
              <w:lang w:val="zh-CN"/>
            </w:rPr>
            <w:t>1</w:t>
          </w:r>
        </w:fldSimple>
      </w:p>
    </w:sdtContent>
  </w:sdt>
  <w:p w:rsidR="00294857" w:rsidRDefault="00294857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4BC8" w:rsidRDefault="00334BC8" w:rsidP="00294857">
      <w:r>
        <w:separator/>
      </w:r>
    </w:p>
  </w:footnote>
  <w:footnote w:type="continuationSeparator" w:id="1">
    <w:p w:rsidR="00334BC8" w:rsidRDefault="00334BC8" w:rsidP="0029485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94857"/>
    <w:rsid w:val="001F23DF"/>
    <w:rsid w:val="00294857"/>
    <w:rsid w:val="00334BC8"/>
    <w:rsid w:val="004135DE"/>
    <w:rsid w:val="00432E31"/>
    <w:rsid w:val="00924337"/>
    <w:rsid w:val="00DB76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4857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948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94857"/>
    <w:rPr>
      <w:rFonts w:ascii="Times New Roman" w:eastAsia="仿宋_GB2312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948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94857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283</Words>
  <Characters>1615</Characters>
  <Application>Microsoft Office Word</Application>
  <DocSecurity>0</DocSecurity>
  <Lines>13</Lines>
  <Paragraphs>3</Paragraphs>
  <ScaleCrop>false</ScaleCrop>
  <Company/>
  <LinksUpToDate>false</LinksUpToDate>
  <CharactersWithSpaces>1895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2022-10-10T08:47:00Z</cp:lastPrinted>
  <dcterms:created xsi:type="dcterms:W3CDTF">2022-10-10T08:20:00Z</dcterms:created>
  <dcterms:modified xsi:type="dcterms:W3CDTF">2022-10-10T09:06:00Z</dcterms:modified>
</cp:coreProperties>
</file>