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Times New Roman" w:hAnsi="Times New Roman" w:eastAsia="方正小标宋_GBK" w:cs="Times New Roman"/>
          <w:sz w:val="44"/>
          <w:szCs w:val="44"/>
        </w:rPr>
      </w:pPr>
      <w:bookmarkStart w:id="0" w:name="_GoBack"/>
      <w:bookmarkEnd w:id="0"/>
      <w:r>
        <w:rPr>
          <w:rFonts w:ascii="Times New Roman" w:hAnsi="Times New Roman" w:eastAsia="方正小标宋_GBK" w:cs="Times New Roman"/>
          <w:sz w:val="44"/>
          <w:szCs w:val="44"/>
        </w:rPr>
        <w:t>关于引导扶持绿色网吧企业发展</w:t>
      </w:r>
    </w:p>
    <w:p>
      <w:pPr>
        <w:spacing w:line="58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实行择优分类奖补的实施办法</w:t>
      </w:r>
    </w:p>
    <w:p>
      <w:pPr>
        <w:spacing w:line="580" w:lineRule="exact"/>
        <w:rPr>
          <w:rFonts w:ascii="Times New Roman" w:hAnsi="Times New Roman" w:eastAsia="方正小标宋_GBK" w:cs="Times New Roman"/>
        </w:rPr>
      </w:pP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为深入贯彻习近平总书记关于新冠肺炎疫情防控工作的重要讲话指示精神，认真落实省委、省政府关于坚决打赢疫情防控阻击战的决策部署</w:t>
      </w:r>
      <w:r>
        <w:rPr>
          <w:rFonts w:ascii="Times New Roman" w:hAnsi="Times New Roman" w:eastAsia="仿宋" w:cs="Times New Roman"/>
          <w:sz w:val="32"/>
          <w:szCs w:val="32"/>
        </w:rPr>
        <w:t xml:space="preserve">, </w:t>
      </w:r>
      <w:r>
        <w:rPr>
          <w:rFonts w:ascii="Times New Roman" w:hAnsi="仿宋" w:eastAsia="仿宋" w:cs="Times New Roman"/>
          <w:sz w:val="32"/>
          <w:szCs w:val="32"/>
        </w:rPr>
        <w:t>支持我省互联网上网服务企业积极应对当前经营困难</w:t>
      </w:r>
      <w:r>
        <w:rPr>
          <w:rFonts w:hint="eastAsia" w:ascii="Times New Roman" w:hAnsi="仿宋" w:eastAsia="仿宋" w:cs="Times New Roman"/>
          <w:sz w:val="32"/>
          <w:szCs w:val="32"/>
        </w:rPr>
        <w:t>，</w:t>
      </w:r>
      <w:r>
        <w:rPr>
          <w:rFonts w:ascii="Times New Roman" w:hAnsi="仿宋" w:eastAsia="仿宋" w:cs="Times New Roman"/>
          <w:sz w:val="32"/>
          <w:szCs w:val="32"/>
        </w:rPr>
        <w:t>更好履行社会责任，依据省文化和旅游厅、省财政厅印发的《关于支持文旅企业应对疫情防控期间经营困难的若干措施》，现就引导扶持绿色网吧企业发展、实行择优分类奖补，制定本实施办法。</w:t>
      </w:r>
    </w:p>
    <w:p>
      <w:pPr>
        <w:spacing w:line="58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一、奖补范围</w:t>
      </w:r>
    </w:p>
    <w:p>
      <w:pPr>
        <w:spacing w:line="580" w:lineRule="exact"/>
        <w:ind w:firstLine="640" w:firstLineChars="200"/>
        <w:rPr>
          <w:rFonts w:ascii="Times New Roman" w:hAnsi="Times New Roman" w:eastAsia="仿宋" w:cs="Times New Roman"/>
          <w:sz w:val="32"/>
          <w:szCs w:val="32"/>
        </w:rPr>
      </w:pPr>
      <w:r>
        <w:rPr>
          <w:rFonts w:hint="eastAsia" w:ascii="Times New Roman" w:hAnsi="仿宋" w:eastAsia="仿宋" w:cs="Times New Roman"/>
          <w:sz w:val="32"/>
          <w:szCs w:val="32"/>
        </w:rPr>
        <w:t>在我省</w:t>
      </w:r>
      <w:r>
        <w:rPr>
          <w:rFonts w:ascii="Times New Roman" w:hAnsi="仿宋" w:eastAsia="仿宋" w:cs="Times New Roman"/>
          <w:sz w:val="32"/>
          <w:szCs w:val="32"/>
        </w:rPr>
        <w:t>依法设立、</w:t>
      </w:r>
      <w:r>
        <w:rPr>
          <w:rFonts w:ascii="Times New Roman" w:hAnsi="Times New Roman" w:eastAsia="仿宋" w:cs="Times New Roman"/>
          <w:sz w:val="32"/>
          <w:szCs w:val="32"/>
        </w:rPr>
        <w:t>2018</w:t>
      </w:r>
      <w:r>
        <w:rPr>
          <w:rFonts w:ascii="Times New Roman" w:hAnsi="仿宋" w:eastAsia="仿宋" w:cs="Times New Roman"/>
          <w:sz w:val="32"/>
          <w:szCs w:val="32"/>
        </w:rPr>
        <w:t>年复核评定的绿色网吧企业和</w:t>
      </w:r>
      <w:r>
        <w:rPr>
          <w:rFonts w:ascii="Times New Roman" w:hAnsi="Times New Roman" w:eastAsia="仿宋" w:cs="Times New Roman"/>
          <w:sz w:val="32"/>
          <w:szCs w:val="32"/>
        </w:rPr>
        <w:t>2019</w:t>
      </w:r>
      <w:r>
        <w:rPr>
          <w:rFonts w:ascii="Times New Roman" w:hAnsi="仿宋" w:eastAsia="仿宋" w:cs="Times New Roman"/>
          <w:sz w:val="32"/>
          <w:szCs w:val="32"/>
        </w:rPr>
        <w:t>年评定的绿色网吧企业。</w:t>
      </w:r>
    </w:p>
    <w:p>
      <w:pPr>
        <w:spacing w:line="58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二、申报条件</w:t>
      </w:r>
    </w:p>
    <w:p>
      <w:pPr>
        <w:spacing w:line="580" w:lineRule="exact"/>
        <w:ind w:firstLine="640" w:firstLineChars="200"/>
        <w:rPr>
          <w:rFonts w:ascii="Times New Roman" w:hAnsi="Times New Roman" w:eastAsia="仿宋" w:cs="Times New Roman"/>
          <w:sz w:val="32"/>
          <w:szCs w:val="32"/>
        </w:rPr>
      </w:pPr>
      <w:r>
        <w:rPr>
          <w:rFonts w:ascii="Times New Roman" w:hAnsi="楷体" w:eastAsia="楷体" w:cs="Times New Roman"/>
          <w:sz w:val="32"/>
          <w:szCs w:val="32"/>
        </w:rPr>
        <w:t>（一）业态创新。</w:t>
      </w:r>
      <w:r>
        <w:rPr>
          <w:rFonts w:ascii="Times New Roman" w:hAnsi="仿宋" w:eastAsia="仿宋" w:cs="Times New Roman"/>
          <w:sz w:val="32"/>
          <w:szCs w:val="32"/>
        </w:rPr>
        <w:t>在经营模式、经营技术、经营手段等方面有创新，符合《互联网上网服务行业转型升级工作指南》标准，提供</w:t>
      </w:r>
      <w:r>
        <w:rPr>
          <w:rFonts w:ascii="Times New Roman" w:hAnsi="Times New Roman" w:eastAsia="仿宋" w:cs="Times New Roman"/>
          <w:sz w:val="32"/>
          <w:szCs w:val="32"/>
        </w:rPr>
        <w:t>“</w:t>
      </w:r>
      <w:r>
        <w:rPr>
          <w:rFonts w:ascii="Times New Roman" w:hAnsi="仿宋" w:eastAsia="仿宋" w:cs="Times New Roman"/>
          <w:sz w:val="32"/>
          <w:szCs w:val="32"/>
        </w:rPr>
        <w:t>上网服务</w:t>
      </w:r>
      <w:r>
        <w:rPr>
          <w:rFonts w:ascii="Times New Roman" w:hAnsi="Times New Roman" w:eastAsia="仿宋" w:cs="Times New Roman"/>
          <w:sz w:val="32"/>
          <w:szCs w:val="32"/>
        </w:rPr>
        <w:t>+”</w:t>
      </w:r>
      <w:r>
        <w:rPr>
          <w:rFonts w:ascii="Times New Roman" w:hAnsi="仿宋" w:eastAsia="仿宋" w:cs="Times New Roman"/>
          <w:sz w:val="32"/>
          <w:szCs w:val="32"/>
        </w:rPr>
        <w:t>，提升服务水平，满足上网消费者多样化消费需求。</w:t>
      </w:r>
    </w:p>
    <w:p>
      <w:pPr>
        <w:spacing w:line="580" w:lineRule="exact"/>
        <w:ind w:firstLine="640" w:firstLineChars="200"/>
        <w:rPr>
          <w:rFonts w:ascii="Times New Roman" w:hAnsi="Times New Roman" w:eastAsia="仿宋" w:cs="Times New Roman"/>
          <w:sz w:val="32"/>
          <w:szCs w:val="32"/>
        </w:rPr>
      </w:pPr>
      <w:r>
        <w:rPr>
          <w:rFonts w:ascii="Times New Roman" w:hAnsi="楷体" w:eastAsia="楷体" w:cs="Times New Roman"/>
          <w:sz w:val="32"/>
          <w:szCs w:val="32"/>
        </w:rPr>
        <w:t>（二）具有行业引领作用。</w:t>
      </w:r>
      <w:r>
        <w:rPr>
          <w:rFonts w:hint="eastAsia" w:ascii="Times New Roman" w:hAnsi="仿宋" w:eastAsia="仿宋" w:cs="Times New Roman"/>
          <w:sz w:val="32"/>
          <w:szCs w:val="32"/>
        </w:rPr>
        <w:t>符合</w:t>
      </w:r>
      <w:r>
        <w:rPr>
          <w:rFonts w:ascii="Times New Roman" w:hAnsi="仿宋" w:eastAsia="仿宋" w:cs="Times New Roman"/>
          <w:sz w:val="32"/>
          <w:szCs w:val="32"/>
        </w:rPr>
        <w:t>转型升级</w:t>
      </w:r>
      <w:r>
        <w:rPr>
          <w:rFonts w:hint="eastAsia" w:ascii="Times New Roman" w:hAnsi="仿宋" w:eastAsia="仿宋" w:cs="Times New Roman"/>
          <w:sz w:val="32"/>
          <w:szCs w:val="32"/>
        </w:rPr>
        <w:t>要求</w:t>
      </w:r>
      <w:r>
        <w:rPr>
          <w:rFonts w:ascii="Times New Roman" w:hAnsi="仿宋" w:eastAsia="仿宋" w:cs="Times New Roman"/>
          <w:sz w:val="32"/>
          <w:szCs w:val="32"/>
        </w:rPr>
        <w:t>，有一定的经营规模，经营业态、服务规范、场所环境、履行社会责任等方面在本地区、本行业具有示范引领作用。</w:t>
      </w:r>
    </w:p>
    <w:p>
      <w:pPr>
        <w:spacing w:line="580" w:lineRule="exact"/>
        <w:ind w:firstLine="640" w:firstLineChars="200"/>
        <w:rPr>
          <w:rFonts w:ascii="Times New Roman" w:hAnsi="Times New Roman" w:eastAsia="仿宋" w:cs="Times New Roman"/>
          <w:sz w:val="32"/>
          <w:szCs w:val="32"/>
        </w:rPr>
      </w:pPr>
      <w:r>
        <w:rPr>
          <w:rFonts w:ascii="Times New Roman" w:hAnsi="楷体" w:eastAsia="楷体" w:cs="Times New Roman"/>
          <w:sz w:val="32"/>
          <w:szCs w:val="32"/>
        </w:rPr>
        <w:t>（三）内部管理规范。</w:t>
      </w:r>
      <w:r>
        <w:rPr>
          <w:rFonts w:hint="eastAsia" w:ascii="Times New Roman" w:hAnsi="仿宋" w:eastAsia="仿宋" w:cs="Times New Roman"/>
          <w:sz w:val="32"/>
          <w:szCs w:val="32"/>
        </w:rPr>
        <w:t>采取</w:t>
      </w:r>
      <w:r>
        <w:rPr>
          <w:rFonts w:ascii="Times New Roman" w:hAnsi="仿宋" w:eastAsia="仿宋" w:cs="Times New Roman"/>
          <w:sz w:val="32"/>
          <w:szCs w:val="32"/>
        </w:rPr>
        <w:t>经营管理</w:t>
      </w:r>
      <w:r>
        <w:rPr>
          <w:rFonts w:hint="eastAsia" w:ascii="Times New Roman" w:hAnsi="仿宋" w:eastAsia="仿宋" w:cs="Times New Roman"/>
          <w:sz w:val="32"/>
          <w:szCs w:val="32"/>
        </w:rPr>
        <w:t>、</w:t>
      </w:r>
      <w:r>
        <w:rPr>
          <w:rFonts w:ascii="Times New Roman" w:hAnsi="仿宋" w:eastAsia="仿宋" w:cs="Times New Roman"/>
          <w:sz w:val="32"/>
          <w:szCs w:val="32"/>
        </w:rPr>
        <w:t>技术措施，落实上网实名登记，</w:t>
      </w:r>
      <w:r>
        <w:rPr>
          <w:rFonts w:ascii="Times New Roman" w:hAnsi="Times New Roman" w:eastAsia="仿宋" w:cs="Times New Roman"/>
          <w:sz w:val="32"/>
          <w:szCs w:val="32"/>
        </w:rPr>
        <w:t>2019</w:t>
      </w:r>
      <w:r>
        <w:rPr>
          <w:rFonts w:ascii="Times New Roman" w:hAnsi="仿宋" w:eastAsia="仿宋" w:cs="Times New Roman"/>
          <w:sz w:val="32"/>
          <w:szCs w:val="32"/>
        </w:rPr>
        <w:t>年以来没有被文化和旅游行政部门处以罚款以上的行政处罚，没有发生安全生产责任事故，企业主要负责人没有违法犯罪及失信记录。</w:t>
      </w:r>
    </w:p>
    <w:p>
      <w:pPr>
        <w:spacing w:line="580" w:lineRule="exact"/>
        <w:ind w:firstLine="640" w:firstLineChars="200"/>
        <w:rPr>
          <w:rFonts w:ascii="Times New Roman" w:hAnsi="Times New Roman" w:eastAsia="仿宋" w:cs="Times New Roman"/>
          <w:sz w:val="32"/>
          <w:szCs w:val="32"/>
        </w:rPr>
      </w:pPr>
      <w:r>
        <w:rPr>
          <w:rFonts w:ascii="Times New Roman" w:hAnsi="楷体" w:eastAsia="楷体" w:cs="Times New Roman"/>
          <w:sz w:val="32"/>
          <w:szCs w:val="32"/>
        </w:rPr>
        <w:t>（四）社会评价好。</w:t>
      </w:r>
      <w:r>
        <w:rPr>
          <w:rFonts w:ascii="Times New Roman" w:hAnsi="仿宋" w:eastAsia="仿宋" w:cs="Times New Roman"/>
          <w:sz w:val="32"/>
          <w:szCs w:val="32"/>
        </w:rPr>
        <w:t>文明服务，诚信经营。履行未成年人保护的法律责任，没有接纳未成年人行为。</w:t>
      </w:r>
      <w:r>
        <w:rPr>
          <w:rFonts w:hint="eastAsia" w:ascii="Times New Roman" w:hAnsi="仿宋" w:eastAsia="仿宋" w:cs="Times New Roman"/>
          <w:sz w:val="32"/>
          <w:szCs w:val="32"/>
        </w:rPr>
        <w:t>切实</w:t>
      </w:r>
      <w:r>
        <w:rPr>
          <w:rFonts w:ascii="Times New Roman" w:hAnsi="仿宋" w:eastAsia="仿宋" w:cs="Times New Roman"/>
          <w:sz w:val="32"/>
          <w:szCs w:val="32"/>
        </w:rPr>
        <w:t>履行社会责任，有开展公共服务具体举措，</w:t>
      </w:r>
      <w:r>
        <w:rPr>
          <w:rFonts w:hint="eastAsia" w:ascii="Times New Roman" w:hAnsi="仿宋" w:eastAsia="仿宋" w:cs="Times New Roman"/>
          <w:sz w:val="32"/>
          <w:szCs w:val="32"/>
        </w:rPr>
        <w:t>特别是</w:t>
      </w:r>
      <w:r>
        <w:rPr>
          <w:rFonts w:ascii="Times New Roman" w:hAnsi="仿宋" w:eastAsia="仿宋" w:cs="Times New Roman"/>
          <w:sz w:val="32"/>
          <w:szCs w:val="32"/>
        </w:rPr>
        <w:t>疫情防控期间遵守政府相关规定，已停业但没有裁员。</w:t>
      </w:r>
    </w:p>
    <w:p>
      <w:pPr>
        <w:spacing w:line="580" w:lineRule="exact"/>
        <w:ind w:firstLine="640" w:firstLineChars="200"/>
        <w:rPr>
          <w:rFonts w:ascii="Times New Roman" w:hAnsi="Times New Roman" w:eastAsia="楷体" w:cs="Times New Roman"/>
          <w:sz w:val="32"/>
          <w:szCs w:val="32"/>
        </w:rPr>
      </w:pPr>
      <w:r>
        <w:rPr>
          <w:rFonts w:ascii="Times New Roman" w:hAnsi="楷体" w:eastAsia="楷体" w:cs="Times New Roman"/>
          <w:sz w:val="32"/>
          <w:szCs w:val="32"/>
        </w:rPr>
        <w:t>（五）申报企业有下列情形之一的，不予申报：</w:t>
      </w:r>
    </w:p>
    <w:p>
      <w:pPr>
        <w:spacing w:line="58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w:t>
      </w:r>
      <w:r>
        <w:rPr>
          <w:rFonts w:ascii="Times New Roman" w:hAnsi="仿宋" w:eastAsia="仿宋" w:cs="Times New Roman"/>
          <w:sz w:val="32"/>
          <w:szCs w:val="32"/>
        </w:rPr>
        <w:t>《营业执照》《网络文化经营许可证》《消防安全检查合格证》《信息网络安全合格证》不齐全；</w:t>
      </w:r>
    </w:p>
    <w:p>
      <w:pPr>
        <w:spacing w:line="58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w:t>
      </w:r>
      <w:r>
        <w:rPr>
          <w:rFonts w:ascii="Times New Roman" w:hAnsi="Times New Roman" w:eastAsia="仿宋" w:cs="Times New Roman"/>
          <w:sz w:val="32"/>
          <w:szCs w:val="32"/>
        </w:rPr>
        <w:t>2019</w:t>
      </w:r>
      <w:r>
        <w:rPr>
          <w:rFonts w:ascii="Times New Roman" w:hAnsi="仿宋" w:eastAsia="仿宋" w:cs="Times New Roman"/>
          <w:sz w:val="32"/>
          <w:szCs w:val="32"/>
        </w:rPr>
        <w:t>年以来被文化和旅游行政部门处以罚款以上的行政处罚；</w:t>
      </w:r>
    </w:p>
    <w:p>
      <w:pPr>
        <w:spacing w:line="58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w:t>
      </w:r>
      <w:r>
        <w:rPr>
          <w:rFonts w:ascii="Times New Roman" w:hAnsi="Times New Roman" w:eastAsia="仿宋" w:cs="Times New Roman"/>
          <w:sz w:val="32"/>
          <w:szCs w:val="32"/>
        </w:rPr>
        <w:t>2019</w:t>
      </w:r>
      <w:r>
        <w:rPr>
          <w:rFonts w:ascii="Times New Roman" w:hAnsi="仿宋" w:eastAsia="仿宋" w:cs="Times New Roman"/>
          <w:sz w:val="32"/>
          <w:szCs w:val="32"/>
        </w:rPr>
        <w:t>年以来发生安全生产责任事故</w:t>
      </w:r>
      <w:r>
        <w:rPr>
          <w:rFonts w:hint="eastAsia" w:ascii="Times New Roman" w:hAnsi="仿宋" w:eastAsia="仿宋" w:cs="Times New Roman"/>
          <w:sz w:val="32"/>
          <w:szCs w:val="32"/>
        </w:rPr>
        <w:t>的</w:t>
      </w:r>
      <w:r>
        <w:rPr>
          <w:rFonts w:ascii="Times New Roman" w:hAnsi="仿宋" w:eastAsia="仿宋" w:cs="Times New Roman"/>
          <w:sz w:val="32"/>
          <w:szCs w:val="32"/>
        </w:rPr>
        <w:t>；</w:t>
      </w:r>
    </w:p>
    <w:p>
      <w:pPr>
        <w:spacing w:line="58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w:t>
      </w:r>
      <w:r>
        <w:rPr>
          <w:rFonts w:ascii="Times New Roman" w:hAnsi="仿宋" w:eastAsia="仿宋" w:cs="Times New Roman"/>
          <w:sz w:val="32"/>
          <w:szCs w:val="32"/>
        </w:rPr>
        <w:t>接纳未成年人上网的；</w:t>
      </w:r>
    </w:p>
    <w:p>
      <w:pPr>
        <w:spacing w:line="58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w:t>
      </w:r>
      <w:r>
        <w:rPr>
          <w:rFonts w:ascii="Times New Roman" w:hAnsi="仿宋" w:eastAsia="仿宋" w:cs="Times New Roman"/>
          <w:sz w:val="32"/>
          <w:szCs w:val="32"/>
        </w:rPr>
        <w:t>企业主要负责人有违法犯罪记录和失信记录的。</w:t>
      </w:r>
    </w:p>
    <w:p>
      <w:pPr>
        <w:spacing w:line="58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三、名额分配</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全省拟奖补绿色网吧企业</w:t>
      </w:r>
      <w:r>
        <w:rPr>
          <w:rFonts w:ascii="Times New Roman" w:hAnsi="Times New Roman" w:eastAsia="仿宋" w:cs="Times New Roman"/>
          <w:sz w:val="32"/>
          <w:szCs w:val="32"/>
        </w:rPr>
        <w:t>90</w:t>
      </w:r>
      <w:r>
        <w:rPr>
          <w:rFonts w:ascii="Times New Roman" w:hAnsi="仿宋" w:eastAsia="仿宋" w:cs="Times New Roman"/>
          <w:sz w:val="32"/>
          <w:szCs w:val="32"/>
        </w:rPr>
        <w:t>家左右，各设区市按现有绿色网吧总数</w:t>
      </w:r>
      <w:r>
        <w:rPr>
          <w:rFonts w:ascii="Times New Roman" w:hAnsi="Times New Roman" w:eastAsia="仿宋" w:cs="Times New Roman"/>
          <w:sz w:val="32"/>
          <w:szCs w:val="32"/>
        </w:rPr>
        <w:t>15%</w:t>
      </w:r>
      <w:r>
        <w:rPr>
          <w:rFonts w:ascii="Times New Roman" w:hAnsi="仿宋" w:eastAsia="仿宋" w:cs="Times New Roman"/>
          <w:sz w:val="32"/>
          <w:szCs w:val="32"/>
        </w:rPr>
        <w:t>比例申报，</w:t>
      </w:r>
      <w:r>
        <w:rPr>
          <w:rFonts w:hint="eastAsia" w:ascii="Times New Roman" w:hAnsi="仿宋" w:eastAsia="仿宋" w:cs="Times New Roman"/>
          <w:sz w:val="32"/>
          <w:szCs w:val="32"/>
        </w:rPr>
        <w:t>并依据评分标准（附件3）按得分高低排序。</w:t>
      </w:r>
      <w:r>
        <w:rPr>
          <w:rFonts w:ascii="Times New Roman" w:hAnsi="仿宋" w:eastAsia="仿宋" w:cs="Times New Roman"/>
          <w:sz w:val="32"/>
          <w:szCs w:val="32"/>
        </w:rPr>
        <w:t>名额分配</w:t>
      </w:r>
      <w:r>
        <w:rPr>
          <w:rFonts w:hint="eastAsia" w:ascii="Times New Roman" w:hAnsi="仿宋" w:eastAsia="仿宋" w:cs="Times New Roman"/>
          <w:sz w:val="32"/>
          <w:szCs w:val="32"/>
        </w:rPr>
        <w:t>如下</w:t>
      </w:r>
      <w:r>
        <w:rPr>
          <w:rFonts w:ascii="Times New Roman" w:hAnsi="仿宋" w:eastAsia="仿宋" w:cs="Times New Roman"/>
          <w:sz w:val="32"/>
          <w:szCs w:val="32"/>
        </w:rPr>
        <w:t>：</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南京市</w:t>
      </w:r>
      <w:r>
        <w:rPr>
          <w:rFonts w:ascii="Times New Roman" w:hAnsi="Times New Roman" w:eastAsia="仿宋" w:cs="Times New Roman"/>
          <w:sz w:val="32"/>
          <w:szCs w:val="32"/>
        </w:rPr>
        <w:t>10</w:t>
      </w:r>
      <w:r>
        <w:rPr>
          <w:rFonts w:ascii="Times New Roman" w:hAnsi="仿宋" w:eastAsia="仿宋" w:cs="Times New Roman"/>
          <w:sz w:val="32"/>
          <w:szCs w:val="32"/>
        </w:rPr>
        <w:t>家，无锡市</w:t>
      </w:r>
      <w:r>
        <w:rPr>
          <w:rFonts w:ascii="Times New Roman" w:hAnsi="Times New Roman" w:eastAsia="仿宋" w:cs="Times New Roman"/>
          <w:sz w:val="32"/>
          <w:szCs w:val="32"/>
        </w:rPr>
        <w:t>9</w:t>
      </w:r>
      <w:r>
        <w:rPr>
          <w:rFonts w:ascii="Times New Roman" w:hAnsi="仿宋" w:eastAsia="仿宋" w:cs="Times New Roman"/>
          <w:sz w:val="32"/>
          <w:szCs w:val="32"/>
        </w:rPr>
        <w:t>家，徐州市</w:t>
      </w:r>
      <w:r>
        <w:rPr>
          <w:rFonts w:ascii="Times New Roman" w:hAnsi="Times New Roman" w:eastAsia="仿宋" w:cs="Times New Roman"/>
          <w:sz w:val="32"/>
          <w:szCs w:val="32"/>
        </w:rPr>
        <w:t>10</w:t>
      </w:r>
      <w:r>
        <w:rPr>
          <w:rFonts w:ascii="Times New Roman" w:hAnsi="仿宋" w:eastAsia="仿宋" w:cs="Times New Roman"/>
          <w:sz w:val="32"/>
          <w:szCs w:val="32"/>
        </w:rPr>
        <w:t>家，常州市</w:t>
      </w:r>
      <w:r>
        <w:rPr>
          <w:rFonts w:ascii="Times New Roman" w:hAnsi="Times New Roman" w:eastAsia="仿宋" w:cs="Times New Roman"/>
          <w:sz w:val="32"/>
          <w:szCs w:val="32"/>
        </w:rPr>
        <w:t>5</w:t>
      </w:r>
      <w:r>
        <w:rPr>
          <w:rFonts w:ascii="Times New Roman" w:hAnsi="仿宋" w:eastAsia="仿宋" w:cs="Times New Roman"/>
          <w:sz w:val="32"/>
          <w:szCs w:val="32"/>
        </w:rPr>
        <w:t>家，苏州市（含昆山市）</w:t>
      </w:r>
      <w:r>
        <w:rPr>
          <w:rFonts w:ascii="Times New Roman" w:hAnsi="Times New Roman" w:eastAsia="仿宋" w:cs="Times New Roman"/>
          <w:sz w:val="32"/>
          <w:szCs w:val="32"/>
        </w:rPr>
        <w:t>14</w:t>
      </w:r>
      <w:r>
        <w:rPr>
          <w:rFonts w:ascii="Times New Roman" w:hAnsi="仿宋" w:eastAsia="仿宋" w:cs="Times New Roman"/>
          <w:sz w:val="32"/>
          <w:szCs w:val="32"/>
        </w:rPr>
        <w:t>家，南通市</w:t>
      </w:r>
      <w:r>
        <w:rPr>
          <w:rFonts w:ascii="Times New Roman" w:hAnsi="Times New Roman" w:eastAsia="仿宋" w:cs="Times New Roman"/>
          <w:sz w:val="32"/>
          <w:szCs w:val="32"/>
        </w:rPr>
        <w:t>6</w:t>
      </w:r>
      <w:r>
        <w:rPr>
          <w:rFonts w:ascii="Times New Roman" w:hAnsi="仿宋" w:eastAsia="仿宋" w:cs="Times New Roman"/>
          <w:sz w:val="32"/>
          <w:szCs w:val="32"/>
        </w:rPr>
        <w:t>家；连云港市</w:t>
      </w:r>
      <w:r>
        <w:rPr>
          <w:rFonts w:ascii="Times New Roman" w:hAnsi="Times New Roman" w:eastAsia="仿宋" w:cs="Times New Roman"/>
          <w:sz w:val="32"/>
          <w:szCs w:val="32"/>
        </w:rPr>
        <w:t>3</w:t>
      </w:r>
      <w:r>
        <w:rPr>
          <w:rFonts w:ascii="Times New Roman" w:hAnsi="仿宋" w:eastAsia="仿宋" w:cs="Times New Roman"/>
          <w:sz w:val="32"/>
          <w:szCs w:val="32"/>
        </w:rPr>
        <w:t>家，淮安市</w:t>
      </w:r>
      <w:r>
        <w:rPr>
          <w:rFonts w:ascii="Times New Roman" w:hAnsi="Times New Roman" w:eastAsia="仿宋" w:cs="Times New Roman"/>
          <w:sz w:val="32"/>
          <w:szCs w:val="32"/>
        </w:rPr>
        <w:t>4</w:t>
      </w:r>
      <w:r>
        <w:rPr>
          <w:rFonts w:ascii="Times New Roman" w:hAnsi="仿宋" w:eastAsia="仿宋" w:cs="Times New Roman"/>
          <w:sz w:val="32"/>
          <w:szCs w:val="32"/>
        </w:rPr>
        <w:t>家，盐城市</w:t>
      </w:r>
      <w:r>
        <w:rPr>
          <w:rFonts w:ascii="Times New Roman" w:hAnsi="Times New Roman" w:eastAsia="仿宋" w:cs="Times New Roman"/>
          <w:sz w:val="32"/>
          <w:szCs w:val="32"/>
        </w:rPr>
        <w:t>6</w:t>
      </w:r>
      <w:r>
        <w:rPr>
          <w:rFonts w:ascii="Times New Roman" w:hAnsi="仿宋" w:eastAsia="仿宋" w:cs="Times New Roman"/>
          <w:sz w:val="32"/>
          <w:szCs w:val="32"/>
        </w:rPr>
        <w:t>家，扬州市</w:t>
      </w:r>
      <w:r>
        <w:rPr>
          <w:rFonts w:ascii="Times New Roman" w:hAnsi="Times New Roman" w:eastAsia="仿宋" w:cs="Times New Roman"/>
          <w:sz w:val="32"/>
          <w:szCs w:val="32"/>
        </w:rPr>
        <w:t>5</w:t>
      </w:r>
      <w:r>
        <w:rPr>
          <w:rFonts w:ascii="Times New Roman" w:hAnsi="仿宋" w:eastAsia="仿宋" w:cs="Times New Roman"/>
          <w:sz w:val="32"/>
          <w:szCs w:val="32"/>
        </w:rPr>
        <w:t>家，镇江市</w:t>
      </w:r>
      <w:r>
        <w:rPr>
          <w:rFonts w:ascii="Times New Roman" w:hAnsi="Times New Roman" w:eastAsia="仿宋" w:cs="Times New Roman"/>
          <w:sz w:val="32"/>
          <w:szCs w:val="32"/>
        </w:rPr>
        <w:t>5</w:t>
      </w:r>
      <w:r>
        <w:rPr>
          <w:rFonts w:ascii="Times New Roman" w:hAnsi="仿宋" w:eastAsia="仿宋" w:cs="Times New Roman"/>
          <w:sz w:val="32"/>
          <w:szCs w:val="32"/>
        </w:rPr>
        <w:t>家，泰州市（含泰兴市）</w:t>
      </w:r>
      <w:r>
        <w:rPr>
          <w:rFonts w:ascii="Times New Roman" w:hAnsi="Times New Roman" w:eastAsia="仿宋" w:cs="Times New Roman"/>
          <w:sz w:val="32"/>
          <w:szCs w:val="32"/>
        </w:rPr>
        <w:t>6</w:t>
      </w:r>
      <w:r>
        <w:rPr>
          <w:rFonts w:ascii="Times New Roman" w:hAnsi="仿宋" w:eastAsia="仿宋" w:cs="Times New Roman"/>
          <w:sz w:val="32"/>
          <w:szCs w:val="32"/>
        </w:rPr>
        <w:t>家，宿迁市（含沭阳县）</w:t>
      </w:r>
      <w:r>
        <w:rPr>
          <w:rFonts w:ascii="Times New Roman" w:hAnsi="Times New Roman" w:eastAsia="仿宋" w:cs="Times New Roman"/>
          <w:sz w:val="32"/>
          <w:szCs w:val="32"/>
        </w:rPr>
        <w:t>5</w:t>
      </w:r>
      <w:r>
        <w:rPr>
          <w:rFonts w:ascii="Times New Roman" w:hAnsi="仿宋" w:eastAsia="仿宋" w:cs="Times New Roman"/>
          <w:sz w:val="32"/>
          <w:szCs w:val="32"/>
        </w:rPr>
        <w:t>家。</w:t>
      </w:r>
    </w:p>
    <w:p>
      <w:pPr>
        <w:spacing w:line="58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四、奖补标准</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在符合上述申报条件的基础上，根据企业经营规模，奖补标准分为三类（Ⅰ类、Ⅱ类、Ⅲ类）。</w:t>
      </w:r>
      <w:r>
        <w:rPr>
          <w:rFonts w:ascii="Times New Roman" w:hAnsi="Times New Roman" w:eastAsia="仿宋" w:cs="Times New Roman"/>
          <w:sz w:val="32"/>
          <w:szCs w:val="32"/>
        </w:rPr>
        <w:t xml:space="preserve"> </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（一）Ⅰ类（奖补</w:t>
      </w:r>
      <w:r>
        <w:rPr>
          <w:rFonts w:ascii="Times New Roman" w:hAnsi="Times New Roman" w:eastAsia="仿宋" w:cs="Times New Roman"/>
          <w:sz w:val="32"/>
          <w:szCs w:val="32"/>
        </w:rPr>
        <w:t>20</w:t>
      </w:r>
      <w:r>
        <w:rPr>
          <w:rFonts w:ascii="Times New Roman" w:hAnsi="仿宋" w:eastAsia="仿宋" w:cs="Times New Roman"/>
          <w:sz w:val="32"/>
          <w:szCs w:val="32"/>
        </w:rPr>
        <w:t>万元</w:t>
      </w:r>
      <w:r>
        <w:rPr>
          <w:rFonts w:ascii="Times New Roman" w:hAnsi="Times New Roman" w:eastAsia="仿宋" w:cs="Times New Roman"/>
          <w:sz w:val="32"/>
          <w:szCs w:val="32"/>
        </w:rPr>
        <w:t>/</w:t>
      </w:r>
      <w:r>
        <w:rPr>
          <w:rFonts w:ascii="Times New Roman" w:hAnsi="仿宋" w:eastAsia="仿宋" w:cs="Times New Roman"/>
          <w:sz w:val="32"/>
          <w:szCs w:val="32"/>
        </w:rPr>
        <w:t>家）：场所经营面积达到</w:t>
      </w:r>
      <w:r>
        <w:rPr>
          <w:rFonts w:ascii="Times New Roman" w:hAnsi="Times New Roman" w:eastAsia="仿宋" w:cs="Times New Roman"/>
          <w:sz w:val="32"/>
          <w:szCs w:val="32"/>
        </w:rPr>
        <w:t>1500</w:t>
      </w:r>
      <w:r>
        <w:rPr>
          <w:rFonts w:ascii="Times New Roman" w:hAnsi="仿宋" w:eastAsia="仿宋" w:cs="Times New Roman"/>
          <w:sz w:val="32"/>
          <w:szCs w:val="32"/>
        </w:rPr>
        <w:t>平方米以上（含），或上网终端数量达到</w:t>
      </w:r>
      <w:r>
        <w:rPr>
          <w:rFonts w:ascii="Times New Roman" w:hAnsi="Times New Roman" w:eastAsia="仿宋" w:cs="Times New Roman"/>
          <w:sz w:val="32"/>
          <w:szCs w:val="32"/>
        </w:rPr>
        <w:t>250</w:t>
      </w:r>
      <w:r>
        <w:rPr>
          <w:rFonts w:ascii="Times New Roman" w:hAnsi="仿宋" w:eastAsia="仿宋" w:cs="Times New Roman"/>
          <w:sz w:val="32"/>
          <w:szCs w:val="32"/>
        </w:rPr>
        <w:t>台以上（含）。</w:t>
      </w:r>
    </w:p>
    <w:p>
      <w:pPr>
        <w:spacing w:line="580" w:lineRule="exact"/>
        <w:ind w:firstLine="640" w:firstLineChars="200"/>
        <w:rPr>
          <w:rFonts w:ascii="Times New Roman" w:hAnsi="Times New Roman" w:eastAsia="仿宋" w:cs="Times New Roman"/>
          <w:spacing w:val="-10"/>
          <w:sz w:val="32"/>
          <w:szCs w:val="32"/>
        </w:rPr>
      </w:pPr>
      <w:r>
        <w:rPr>
          <w:rFonts w:ascii="Times New Roman" w:hAnsi="仿宋" w:eastAsia="仿宋" w:cs="Times New Roman"/>
          <w:sz w:val="32"/>
          <w:szCs w:val="32"/>
        </w:rPr>
        <w:t>（二）Ⅱ类（奖补</w:t>
      </w:r>
      <w:r>
        <w:rPr>
          <w:rFonts w:ascii="Times New Roman" w:hAnsi="Times New Roman" w:eastAsia="仿宋" w:cs="Times New Roman"/>
          <w:sz w:val="32"/>
          <w:szCs w:val="32"/>
        </w:rPr>
        <w:t>10</w:t>
      </w:r>
      <w:r>
        <w:rPr>
          <w:rFonts w:ascii="Times New Roman" w:hAnsi="仿宋" w:eastAsia="仿宋" w:cs="Times New Roman"/>
          <w:sz w:val="32"/>
          <w:szCs w:val="32"/>
        </w:rPr>
        <w:t>万元</w:t>
      </w:r>
      <w:r>
        <w:rPr>
          <w:rFonts w:ascii="Times New Roman" w:hAnsi="Times New Roman" w:eastAsia="仿宋" w:cs="Times New Roman"/>
          <w:sz w:val="32"/>
          <w:szCs w:val="32"/>
        </w:rPr>
        <w:t>/</w:t>
      </w:r>
      <w:r>
        <w:rPr>
          <w:rFonts w:ascii="Times New Roman" w:hAnsi="仿宋" w:eastAsia="仿宋" w:cs="Times New Roman"/>
          <w:sz w:val="32"/>
          <w:szCs w:val="32"/>
        </w:rPr>
        <w:t>家）：场所经营面积</w:t>
      </w:r>
      <w:r>
        <w:rPr>
          <w:rFonts w:ascii="Times New Roman" w:hAnsi="Times New Roman" w:eastAsia="仿宋" w:cs="Times New Roman"/>
          <w:sz w:val="32"/>
          <w:szCs w:val="32"/>
        </w:rPr>
        <w:t>500</w:t>
      </w:r>
      <w:r>
        <w:rPr>
          <w:rFonts w:ascii="Times New Roman" w:hAnsi="仿宋" w:eastAsia="仿宋" w:cs="Times New Roman"/>
          <w:sz w:val="32"/>
          <w:szCs w:val="32"/>
        </w:rPr>
        <w:t>平</w:t>
      </w:r>
      <w:r>
        <w:rPr>
          <w:rFonts w:ascii="Times New Roman" w:hAnsi="仿宋" w:eastAsia="仿宋" w:cs="Times New Roman"/>
          <w:spacing w:val="-10"/>
          <w:sz w:val="32"/>
          <w:szCs w:val="32"/>
        </w:rPr>
        <w:t>方米（含）到</w:t>
      </w:r>
      <w:r>
        <w:rPr>
          <w:rFonts w:ascii="Times New Roman" w:hAnsi="Times New Roman" w:eastAsia="仿宋" w:cs="Times New Roman"/>
          <w:spacing w:val="-10"/>
          <w:sz w:val="32"/>
          <w:szCs w:val="32"/>
        </w:rPr>
        <w:t>1500</w:t>
      </w:r>
      <w:r>
        <w:rPr>
          <w:rFonts w:ascii="Times New Roman" w:hAnsi="仿宋" w:eastAsia="仿宋" w:cs="Times New Roman"/>
          <w:spacing w:val="-10"/>
          <w:sz w:val="32"/>
          <w:szCs w:val="32"/>
        </w:rPr>
        <w:t>平方米，或上网终端数量达到</w:t>
      </w:r>
      <w:r>
        <w:rPr>
          <w:rFonts w:ascii="Times New Roman" w:hAnsi="Times New Roman" w:eastAsia="仿宋" w:cs="Times New Roman"/>
          <w:spacing w:val="-10"/>
          <w:sz w:val="32"/>
          <w:szCs w:val="32"/>
        </w:rPr>
        <w:t>150</w:t>
      </w:r>
      <w:r>
        <w:rPr>
          <w:rFonts w:ascii="Times New Roman" w:hAnsi="仿宋" w:eastAsia="仿宋" w:cs="Times New Roman"/>
          <w:spacing w:val="-10"/>
          <w:sz w:val="32"/>
          <w:szCs w:val="32"/>
        </w:rPr>
        <w:t>台</w:t>
      </w:r>
      <w:r>
        <w:rPr>
          <w:rFonts w:ascii="Times New Roman" w:hAnsi="Times New Roman" w:eastAsia="仿宋" w:cs="Times New Roman"/>
          <w:spacing w:val="-10"/>
          <w:sz w:val="32"/>
          <w:szCs w:val="32"/>
        </w:rPr>
        <w:t>—249</w:t>
      </w:r>
      <w:r>
        <w:rPr>
          <w:rFonts w:ascii="Times New Roman" w:hAnsi="仿宋" w:eastAsia="仿宋" w:cs="Times New Roman"/>
          <w:spacing w:val="-10"/>
          <w:sz w:val="32"/>
          <w:szCs w:val="32"/>
        </w:rPr>
        <w:t>台。</w:t>
      </w:r>
    </w:p>
    <w:p>
      <w:pPr>
        <w:spacing w:line="580" w:lineRule="exact"/>
        <w:ind w:firstLine="640" w:firstLineChars="200"/>
        <w:rPr>
          <w:rFonts w:ascii="Times New Roman" w:hAnsi="Times New Roman" w:eastAsia="仿宋" w:cs="Times New Roman"/>
          <w:spacing w:val="-12"/>
          <w:sz w:val="32"/>
          <w:szCs w:val="32"/>
        </w:rPr>
      </w:pPr>
      <w:r>
        <w:rPr>
          <w:rFonts w:ascii="Times New Roman" w:hAnsi="仿宋" w:eastAsia="仿宋" w:cs="Times New Roman"/>
          <w:sz w:val="32"/>
          <w:szCs w:val="32"/>
        </w:rPr>
        <w:t>（三）Ⅲ类（奖补资金</w:t>
      </w:r>
      <w:r>
        <w:rPr>
          <w:rFonts w:ascii="Times New Roman" w:hAnsi="Times New Roman" w:eastAsia="仿宋" w:cs="Times New Roman"/>
          <w:sz w:val="32"/>
          <w:szCs w:val="32"/>
        </w:rPr>
        <w:t>6</w:t>
      </w:r>
      <w:r>
        <w:rPr>
          <w:rFonts w:ascii="Times New Roman" w:hAnsi="仿宋" w:eastAsia="仿宋" w:cs="Times New Roman"/>
          <w:sz w:val="32"/>
          <w:szCs w:val="32"/>
        </w:rPr>
        <w:t>万元</w:t>
      </w:r>
      <w:r>
        <w:rPr>
          <w:rFonts w:ascii="Times New Roman" w:hAnsi="Times New Roman" w:eastAsia="仿宋" w:cs="Times New Roman"/>
          <w:sz w:val="32"/>
          <w:szCs w:val="32"/>
        </w:rPr>
        <w:t>/</w:t>
      </w:r>
      <w:r>
        <w:rPr>
          <w:rFonts w:ascii="Times New Roman" w:hAnsi="仿宋" w:eastAsia="仿宋" w:cs="Times New Roman"/>
          <w:sz w:val="32"/>
          <w:szCs w:val="32"/>
        </w:rPr>
        <w:t>家）：场所经营面积</w:t>
      </w:r>
      <w:r>
        <w:rPr>
          <w:rFonts w:ascii="Times New Roman" w:hAnsi="Times New Roman" w:eastAsia="仿宋" w:cs="Times New Roman"/>
          <w:sz w:val="32"/>
          <w:szCs w:val="32"/>
        </w:rPr>
        <w:t>400</w:t>
      </w:r>
      <w:r>
        <w:rPr>
          <w:rFonts w:ascii="Times New Roman" w:hAnsi="仿宋" w:eastAsia="仿宋" w:cs="Times New Roman"/>
          <w:spacing w:val="-12"/>
          <w:sz w:val="32"/>
          <w:szCs w:val="32"/>
        </w:rPr>
        <w:t>平方米（含）到</w:t>
      </w:r>
      <w:r>
        <w:rPr>
          <w:rFonts w:ascii="Times New Roman" w:hAnsi="Times New Roman" w:eastAsia="仿宋" w:cs="Times New Roman"/>
          <w:spacing w:val="-12"/>
          <w:sz w:val="32"/>
          <w:szCs w:val="32"/>
        </w:rPr>
        <w:t>500</w:t>
      </w:r>
      <w:r>
        <w:rPr>
          <w:rFonts w:ascii="Times New Roman" w:hAnsi="仿宋" w:eastAsia="仿宋" w:cs="Times New Roman"/>
          <w:spacing w:val="-12"/>
          <w:sz w:val="32"/>
          <w:szCs w:val="32"/>
        </w:rPr>
        <w:t>平方米，或上网终端数量达到</w:t>
      </w:r>
      <w:r>
        <w:rPr>
          <w:rFonts w:ascii="Times New Roman" w:hAnsi="Times New Roman" w:eastAsia="仿宋" w:cs="Times New Roman"/>
          <w:spacing w:val="-12"/>
          <w:sz w:val="32"/>
          <w:szCs w:val="32"/>
        </w:rPr>
        <w:t>80</w:t>
      </w:r>
      <w:r>
        <w:rPr>
          <w:rFonts w:ascii="Times New Roman" w:hAnsi="仿宋" w:eastAsia="仿宋" w:cs="Times New Roman"/>
          <w:spacing w:val="-12"/>
          <w:sz w:val="32"/>
          <w:szCs w:val="32"/>
        </w:rPr>
        <w:t>台</w:t>
      </w:r>
      <w:r>
        <w:rPr>
          <w:rFonts w:ascii="Times New Roman" w:hAnsi="Times New Roman" w:eastAsia="仿宋" w:cs="Times New Roman"/>
          <w:spacing w:val="-12"/>
          <w:sz w:val="32"/>
          <w:szCs w:val="32"/>
        </w:rPr>
        <w:t>—149</w:t>
      </w:r>
      <w:r>
        <w:rPr>
          <w:rFonts w:ascii="Times New Roman" w:hAnsi="仿宋" w:eastAsia="仿宋" w:cs="Times New Roman"/>
          <w:spacing w:val="-12"/>
          <w:sz w:val="32"/>
          <w:szCs w:val="32"/>
        </w:rPr>
        <w:t>台。</w:t>
      </w:r>
    </w:p>
    <w:p>
      <w:pPr>
        <w:spacing w:line="58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五、申报材料</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（一）引导扶持绿色网吧企业发展择优分类奖补申报表</w:t>
      </w:r>
      <w:r>
        <w:rPr>
          <w:rFonts w:hint="eastAsia" w:ascii="Times New Roman" w:hAnsi="仿宋" w:eastAsia="仿宋" w:cs="Times New Roman"/>
          <w:sz w:val="32"/>
          <w:szCs w:val="32"/>
        </w:rPr>
        <w:t>（附件1）</w:t>
      </w:r>
      <w:r>
        <w:rPr>
          <w:rFonts w:ascii="Times New Roman" w:hAnsi="仿宋" w:eastAsia="仿宋" w:cs="Times New Roman"/>
          <w:sz w:val="32"/>
          <w:szCs w:val="32"/>
        </w:rPr>
        <w:t>。</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（二）引导扶持绿色网吧企业发展择优分类奖补申报承诺书</w:t>
      </w:r>
      <w:r>
        <w:rPr>
          <w:rFonts w:hint="eastAsia" w:ascii="Times New Roman" w:hAnsi="仿宋" w:eastAsia="仿宋" w:cs="Times New Roman"/>
          <w:sz w:val="32"/>
          <w:szCs w:val="32"/>
        </w:rPr>
        <w:t>（附件2）</w:t>
      </w:r>
      <w:r>
        <w:rPr>
          <w:rFonts w:ascii="Times New Roman" w:hAnsi="仿宋" w:eastAsia="仿宋" w:cs="Times New Roman"/>
          <w:sz w:val="32"/>
          <w:szCs w:val="32"/>
        </w:rPr>
        <w:t>。</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（三）佐证材料：体现业态创新、具有行业引领作用、内部管理规范、社会评价好等方面内容的文字、图片等材料。</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（四）《营业执照》《网络文化经营许可证》《消防安全检查合格证》《信息网络安全合格证》复印件。</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（五）绿色网吧评定文件（可由设区市文化和旅游行政部门统一提供）。</w:t>
      </w:r>
    </w:p>
    <w:p>
      <w:pPr>
        <w:spacing w:line="580" w:lineRule="exact"/>
        <w:ind w:firstLine="640" w:firstLineChars="200"/>
        <w:rPr>
          <w:rFonts w:ascii="Times New Roman" w:hAnsi="Times New Roman" w:eastAsia="黑体" w:cs="Times New Roman"/>
          <w:sz w:val="32"/>
          <w:szCs w:val="32"/>
        </w:rPr>
      </w:pPr>
      <w:r>
        <w:rPr>
          <w:rFonts w:ascii="Times New Roman" w:hAnsi="黑体" w:eastAsia="黑体" w:cs="Times New Roman"/>
          <w:sz w:val="32"/>
          <w:szCs w:val="32"/>
        </w:rPr>
        <w:t>六、审核公示</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一）设区市文化和旅游行政部门对辖区内（含省管县）申报单位的申请资格、申请材料的真实性和完整性等进行审查，参照《引导扶持绿色网吧企业发展实行择优分类奖补评分表》组织审核，按照分配名额择优推荐。汇总材料请于</w:t>
      </w:r>
      <w:r>
        <w:rPr>
          <w:rFonts w:ascii="Times New Roman" w:hAnsi="Times New Roman" w:eastAsia="仿宋" w:cs="Times New Roman"/>
          <w:sz w:val="32"/>
          <w:szCs w:val="32"/>
        </w:rPr>
        <w:t>2020</w:t>
      </w:r>
      <w:r>
        <w:rPr>
          <w:rFonts w:ascii="Times New Roman" w:hAnsi="仿宋" w:eastAsia="仿宋" w:cs="Times New Roman"/>
          <w:sz w:val="32"/>
          <w:szCs w:val="32"/>
        </w:rPr>
        <w:t>年</w:t>
      </w:r>
      <w:r>
        <w:rPr>
          <w:rFonts w:ascii="Times New Roman" w:hAnsi="Times New Roman" w:eastAsia="仿宋" w:cs="Times New Roman"/>
          <w:sz w:val="32"/>
          <w:szCs w:val="32"/>
        </w:rPr>
        <w:t>3</w:t>
      </w:r>
      <w:r>
        <w:rPr>
          <w:rFonts w:ascii="Times New Roman" w:hAnsi="仿宋" w:eastAsia="仿宋" w:cs="Times New Roman"/>
          <w:sz w:val="32"/>
          <w:szCs w:val="32"/>
        </w:rPr>
        <w:t>月</w:t>
      </w:r>
      <w:r>
        <w:rPr>
          <w:rFonts w:ascii="Times New Roman" w:hAnsi="Times New Roman" w:eastAsia="仿宋" w:cs="Times New Roman"/>
          <w:sz w:val="32"/>
          <w:szCs w:val="32"/>
        </w:rPr>
        <w:t>5</w:t>
      </w:r>
      <w:r>
        <w:rPr>
          <w:rFonts w:ascii="Times New Roman" w:hAnsi="仿宋" w:eastAsia="仿宋" w:cs="Times New Roman"/>
          <w:sz w:val="32"/>
          <w:szCs w:val="32"/>
        </w:rPr>
        <w:t>日</w:t>
      </w:r>
      <w:r>
        <w:rPr>
          <w:rFonts w:hint="eastAsia" w:ascii="Times New Roman" w:hAnsi="仿宋" w:eastAsia="仿宋" w:cs="Times New Roman"/>
          <w:sz w:val="32"/>
          <w:szCs w:val="32"/>
        </w:rPr>
        <w:t>前</w:t>
      </w:r>
      <w:r>
        <w:rPr>
          <w:rFonts w:ascii="Times New Roman" w:hAnsi="仿宋" w:eastAsia="仿宋" w:cs="Times New Roman"/>
          <w:sz w:val="32"/>
          <w:szCs w:val="32"/>
        </w:rPr>
        <w:t>报送省文化和旅游厅</w:t>
      </w:r>
      <w:r>
        <w:rPr>
          <w:rFonts w:hint="eastAsia" w:ascii="Times New Roman" w:hAnsi="仿宋" w:eastAsia="仿宋" w:cs="Times New Roman"/>
          <w:sz w:val="32"/>
          <w:szCs w:val="32"/>
        </w:rPr>
        <w:t>行政执法监督局</w:t>
      </w:r>
      <w:r>
        <w:rPr>
          <w:rFonts w:ascii="Times New Roman" w:hAnsi="仿宋" w:eastAsia="仿宋" w:cs="Times New Roman"/>
          <w:sz w:val="32"/>
          <w:szCs w:val="32"/>
        </w:rPr>
        <w:t>，联系人：唐健军，联系电话：</w:t>
      </w:r>
      <w:r>
        <w:rPr>
          <w:rFonts w:ascii="Times New Roman" w:hAnsi="Times New Roman" w:eastAsia="仿宋" w:cs="Times New Roman"/>
          <w:sz w:val="32"/>
          <w:szCs w:val="32"/>
        </w:rPr>
        <w:t>025-87798889</w:t>
      </w:r>
      <w:r>
        <w:rPr>
          <w:rFonts w:ascii="Times New Roman" w:hAnsi="仿宋" w:eastAsia="仿宋" w:cs="Times New Roman"/>
          <w:sz w:val="32"/>
          <w:szCs w:val="32"/>
        </w:rPr>
        <w:t>，</w:t>
      </w:r>
      <w:r>
        <w:rPr>
          <w:rFonts w:ascii="Times New Roman" w:hAnsi="Times New Roman" w:eastAsia="仿宋" w:cs="Times New Roman"/>
          <w:sz w:val="32"/>
          <w:szCs w:val="32"/>
        </w:rPr>
        <w:t>18900668869</w:t>
      </w:r>
      <w:r>
        <w:rPr>
          <w:rFonts w:ascii="Times New Roman" w:hAnsi="仿宋" w:eastAsia="仿宋" w:cs="Times New Roman"/>
          <w:sz w:val="32"/>
          <w:szCs w:val="32"/>
        </w:rPr>
        <w:t>。</w:t>
      </w:r>
    </w:p>
    <w:p>
      <w:pPr>
        <w:spacing w:line="580" w:lineRule="exact"/>
        <w:ind w:firstLine="640" w:firstLineChars="200"/>
        <w:rPr>
          <w:rFonts w:ascii="Times New Roman" w:hAnsi="Times New Roman" w:eastAsia="仿宋" w:cs="Times New Roman"/>
          <w:sz w:val="32"/>
          <w:szCs w:val="32"/>
        </w:rPr>
      </w:pPr>
      <w:r>
        <w:rPr>
          <w:rFonts w:ascii="Times New Roman" w:hAnsi="仿宋" w:eastAsia="仿宋" w:cs="Times New Roman"/>
          <w:sz w:val="32"/>
          <w:szCs w:val="32"/>
        </w:rPr>
        <w:t>（二）省文化和旅游厅会同省财政厅、省纪委监委派驻省文化和旅游厅纪检监察组，成立引导扶持绿色网吧企业发展分类奖补评审组，</w:t>
      </w:r>
      <w:r>
        <w:rPr>
          <w:rFonts w:hint="eastAsia" w:ascii="Times New Roman" w:hAnsi="仿宋" w:eastAsia="仿宋" w:cs="Times New Roman"/>
          <w:sz w:val="32"/>
          <w:szCs w:val="32"/>
        </w:rPr>
        <w:t>对申报材料进行</w:t>
      </w:r>
      <w:r>
        <w:rPr>
          <w:rFonts w:ascii="Times New Roman" w:hAnsi="仿宋" w:eastAsia="仿宋" w:cs="Times New Roman"/>
          <w:sz w:val="32"/>
          <w:szCs w:val="32"/>
        </w:rPr>
        <w:t>复核，</w:t>
      </w:r>
      <w:r>
        <w:rPr>
          <w:rFonts w:hint="eastAsia" w:ascii="Times New Roman" w:hAnsi="仿宋" w:eastAsia="仿宋" w:cs="Times New Roman"/>
          <w:sz w:val="32"/>
          <w:szCs w:val="32"/>
        </w:rPr>
        <w:t>凡发现</w:t>
      </w:r>
      <w:r>
        <w:rPr>
          <w:rFonts w:ascii="Times New Roman" w:hAnsi="仿宋" w:eastAsia="仿宋" w:cs="Times New Roman"/>
          <w:sz w:val="32"/>
          <w:szCs w:val="32"/>
        </w:rPr>
        <w:t>申报材料弄虚作假的，一律取消奖补资格。</w:t>
      </w:r>
    </w:p>
    <w:p>
      <w:pPr>
        <w:spacing w:line="580" w:lineRule="exact"/>
        <w:ind w:firstLine="640" w:firstLineChars="200"/>
        <w:rPr>
          <w:rFonts w:ascii="Times New Roman" w:hAnsi="Times New Roman" w:eastAsia="仿宋" w:cs="Times New Roman"/>
          <w:spacing w:val="-10"/>
          <w:sz w:val="32"/>
          <w:szCs w:val="32"/>
        </w:rPr>
      </w:pPr>
      <w:r>
        <w:rPr>
          <w:rFonts w:ascii="Times New Roman" w:hAnsi="仿宋" w:eastAsia="仿宋" w:cs="Times New Roman"/>
          <w:sz w:val="32"/>
          <w:szCs w:val="32"/>
        </w:rPr>
        <w:t>（三）绿色网吧企业奖补名单确定后，在省文化和旅游厅网站公示</w:t>
      </w:r>
      <w:r>
        <w:rPr>
          <w:rFonts w:ascii="Times New Roman" w:hAnsi="Times New Roman" w:eastAsia="仿宋" w:cs="Times New Roman"/>
          <w:sz w:val="32"/>
          <w:szCs w:val="32"/>
        </w:rPr>
        <w:t>5</w:t>
      </w:r>
      <w:r>
        <w:rPr>
          <w:rFonts w:hint="eastAsia" w:ascii="Times New Roman" w:hAnsi="仿宋" w:eastAsia="仿宋" w:cs="Times New Roman"/>
          <w:sz w:val="32"/>
          <w:szCs w:val="32"/>
        </w:rPr>
        <w:t>天</w:t>
      </w:r>
      <w:r>
        <w:rPr>
          <w:rFonts w:ascii="Times New Roman" w:hAnsi="仿宋" w:eastAsia="仿宋" w:cs="Times New Roman"/>
          <w:sz w:val="32"/>
          <w:szCs w:val="32"/>
        </w:rPr>
        <w:t>。公</w:t>
      </w:r>
      <w:r>
        <w:rPr>
          <w:rFonts w:ascii="Times New Roman" w:hAnsi="仿宋" w:eastAsia="仿宋" w:cs="Times New Roman"/>
          <w:spacing w:val="-10"/>
          <w:sz w:val="32"/>
          <w:szCs w:val="32"/>
        </w:rPr>
        <w:t>示期满无异议的，由省文化和旅游厅、省财政厅实施奖补。</w:t>
      </w:r>
    </w:p>
    <w:p>
      <w:pPr>
        <w:spacing w:line="580" w:lineRule="exact"/>
        <w:ind w:firstLine="640" w:firstLineChars="200"/>
        <w:rPr>
          <w:rFonts w:ascii="Times New Roman" w:hAnsi="Times New Roman" w:eastAsia="仿宋" w:cs="Times New Roman"/>
          <w:sz w:val="32"/>
          <w:szCs w:val="32"/>
        </w:rPr>
      </w:pPr>
    </w:p>
    <w:p>
      <w:pPr>
        <w:spacing w:line="580" w:lineRule="exact"/>
        <w:ind w:left="2108" w:leftChars="304" w:hanging="1470" w:hangingChars="454"/>
        <w:rPr>
          <w:rFonts w:ascii="Times New Roman" w:hAnsi="仿宋" w:eastAsia="仿宋" w:cs="Times New Roman"/>
          <w:spacing w:val="2"/>
          <w:sz w:val="32"/>
          <w:szCs w:val="32"/>
        </w:rPr>
      </w:pPr>
      <w:r>
        <w:rPr>
          <w:rFonts w:ascii="Times New Roman" w:hAnsi="仿宋" w:eastAsia="仿宋" w:cs="Times New Roman"/>
          <w:spacing w:val="2"/>
          <w:sz w:val="32"/>
          <w:szCs w:val="32"/>
        </w:rPr>
        <w:t>附件：</w:t>
      </w:r>
    </w:p>
    <w:p>
      <w:pPr>
        <w:spacing w:line="580" w:lineRule="exact"/>
        <w:ind w:left="2107" w:leftChars="766" w:hanging="498" w:hangingChars="154"/>
        <w:rPr>
          <w:rFonts w:ascii="Times New Roman" w:hAnsi="Times New Roman" w:eastAsia="仿宋" w:cs="Times New Roman"/>
          <w:kern w:val="36"/>
          <w:sz w:val="32"/>
          <w:szCs w:val="32"/>
        </w:rPr>
      </w:pPr>
      <w:r>
        <w:rPr>
          <w:rFonts w:ascii="Times New Roman" w:hAnsi="Times New Roman" w:eastAsia="仿宋" w:cs="Times New Roman"/>
          <w:spacing w:val="2"/>
          <w:kern w:val="36"/>
          <w:sz w:val="32"/>
          <w:szCs w:val="32"/>
        </w:rPr>
        <w:t>1</w:t>
      </w:r>
      <w:r>
        <w:rPr>
          <w:rFonts w:ascii="Times New Roman" w:hAnsi="仿宋" w:eastAsia="仿宋" w:cs="Times New Roman"/>
          <w:spacing w:val="2"/>
          <w:kern w:val="36"/>
          <w:sz w:val="32"/>
          <w:szCs w:val="32"/>
        </w:rPr>
        <w:t>．</w:t>
      </w:r>
      <w:r>
        <w:rPr>
          <w:rFonts w:ascii="Times New Roman" w:hAnsi="仿宋" w:eastAsia="仿宋" w:cs="Times New Roman"/>
          <w:kern w:val="36"/>
          <w:sz w:val="32"/>
          <w:szCs w:val="32"/>
        </w:rPr>
        <w:t>引导扶持绿色网吧企业发展择优分类奖补申报表</w:t>
      </w:r>
    </w:p>
    <w:p>
      <w:pPr>
        <w:spacing w:line="580" w:lineRule="exact"/>
        <w:ind w:left="2082" w:leftChars="793" w:hanging="417" w:hangingChars="129"/>
        <w:rPr>
          <w:rFonts w:ascii="Times New Roman" w:hAnsi="Times New Roman" w:eastAsia="仿宋" w:cs="Times New Roman"/>
          <w:spacing w:val="2"/>
          <w:kern w:val="36"/>
          <w:sz w:val="32"/>
          <w:szCs w:val="32"/>
        </w:rPr>
      </w:pPr>
      <w:r>
        <w:rPr>
          <w:rFonts w:ascii="Times New Roman" w:hAnsi="Times New Roman" w:eastAsia="仿宋" w:cs="Times New Roman"/>
          <w:spacing w:val="2"/>
          <w:kern w:val="36"/>
          <w:sz w:val="32"/>
          <w:szCs w:val="32"/>
        </w:rPr>
        <w:t>2</w:t>
      </w:r>
      <w:r>
        <w:rPr>
          <w:rFonts w:ascii="Times New Roman" w:hAnsi="仿宋" w:eastAsia="仿宋" w:cs="Times New Roman"/>
          <w:spacing w:val="2"/>
          <w:kern w:val="36"/>
          <w:sz w:val="32"/>
          <w:szCs w:val="32"/>
        </w:rPr>
        <w:t>．引导扶持绿色网吧企业发展择优分类奖补申报承诺书格式</w:t>
      </w:r>
    </w:p>
    <w:p>
      <w:pPr>
        <w:spacing w:line="580" w:lineRule="exact"/>
        <w:ind w:left="2248" w:leftChars="810" w:hanging="547" w:hangingChars="169"/>
        <w:rPr>
          <w:rFonts w:ascii="Times New Roman" w:hAnsi="Times New Roman" w:eastAsia="仿宋" w:cs="Times New Roman"/>
          <w:spacing w:val="2"/>
          <w:kern w:val="36"/>
          <w:sz w:val="32"/>
          <w:szCs w:val="32"/>
        </w:rPr>
      </w:pPr>
      <w:r>
        <w:rPr>
          <w:rFonts w:ascii="Times New Roman" w:hAnsi="Times New Roman" w:eastAsia="仿宋" w:cs="Times New Roman"/>
          <w:spacing w:val="2"/>
          <w:kern w:val="36"/>
          <w:sz w:val="32"/>
          <w:szCs w:val="32"/>
        </w:rPr>
        <w:t>3</w:t>
      </w:r>
      <w:r>
        <w:rPr>
          <w:rFonts w:ascii="Times New Roman" w:hAnsi="仿宋" w:eastAsia="仿宋" w:cs="Times New Roman"/>
          <w:spacing w:val="2"/>
          <w:kern w:val="36"/>
          <w:sz w:val="32"/>
          <w:szCs w:val="32"/>
        </w:rPr>
        <w:t>．引导扶持绿色网吧企业发展择优分类奖补评分表</w:t>
      </w:r>
    </w:p>
    <w:p>
      <w:pPr>
        <w:widowControl/>
        <w:spacing w:line="580" w:lineRule="exact"/>
        <w:jc w:val="left"/>
        <w:rPr>
          <w:rFonts w:ascii="Times New Roman" w:hAnsi="Times New Roman" w:eastAsia="仿宋" w:cs="Times New Roman"/>
          <w:b/>
          <w:spacing w:val="2"/>
          <w:kern w:val="36"/>
          <w:sz w:val="36"/>
          <w:szCs w:val="36"/>
        </w:rPr>
      </w:pPr>
      <w:r>
        <w:rPr>
          <w:rFonts w:ascii="Times New Roman" w:hAnsi="Times New Roman" w:eastAsia="仿宋" w:cs="Times New Roman"/>
          <w:b/>
          <w:spacing w:val="2"/>
          <w:kern w:val="36"/>
          <w:sz w:val="36"/>
          <w:szCs w:val="36"/>
        </w:rPr>
        <w:br w:type="page"/>
      </w:r>
    </w:p>
    <w:p>
      <w:pPr>
        <w:widowControl/>
        <w:shd w:val="clear" w:color="auto" w:fill="FFFFFF"/>
        <w:spacing w:line="580" w:lineRule="exact"/>
        <w:jc w:val="left"/>
        <w:rPr>
          <w:rFonts w:ascii="Times New Roman" w:hAnsi="Times New Roman" w:eastAsia="黑体" w:cs="Times New Roman"/>
          <w:kern w:val="0"/>
          <w:sz w:val="32"/>
          <w:szCs w:val="32"/>
        </w:rPr>
      </w:pPr>
      <w:r>
        <w:rPr>
          <w:rFonts w:ascii="Times New Roman" w:hAnsi="黑体" w:eastAsia="黑体" w:cs="Times New Roman"/>
          <w:kern w:val="0"/>
          <w:sz w:val="32"/>
          <w:szCs w:val="32"/>
        </w:rPr>
        <w:t>附件</w:t>
      </w:r>
      <w:r>
        <w:rPr>
          <w:rFonts w:ascii="Times New Roman" w:hAnsi="Times New Roman" w:eastAsia="黑体" w:cs="Times New Roman"/>
          <w:kern w:val="0"/>
          <w:sz w:val="32"/>
          <w:szCs w:val="32"/>
        </w:rPr>
        <w:t>1</w:t>
      </w:r>
    </w:p>
    <w:p>
      <w:pPr>
        <w:widowControl/>
        <w:shd w:val="clear" w:color="auto" w:fill="FFFFFF"/>
        <w:spacing w:line="580" w:lineRule="exact"/>
        <w:jc w:val="center"/>
        <w:rPr>
          <w:rFonts w:ascii="Times New Roman" w:hAnsi="Times New Roman" w:eastAsia="方正小标宋简体" w:cs="Times New Roman"/>
          <w:b/>
          <w:bCs/>
          <w:kern w:val="0"/>
          <w:sz w:val="32"/>
          <w:szCs w:val="32"/>
        </w:rPr>
      </w:pPr>
    </w:p>
    <w:p>
      <w:pPr>
        <w:widowControl/>
        <w:shd w:val="clear" w:color="auto" w:fill="FFFFFF"/>
        <w:spacing w:line="580" w:lineRule="exact"/>
        <w:jc w:val="center"/>
        <w:rPr>
          <w:rFonts w:ascii="Times New Roman" w:hAnsi="Times New Roman" w:eastAsia="方正小标宋_GBK" w:cs="Times New Roman"/>
          <w:bCs/>
          <w:kern w:val="0"/>
          <w:sz w:val="44"/>
          <w:szCs w:val="44"/>
        </w:rPr>
      </w:pPr>
      <w:r>
        <w:rPr>
          <w:rFonts w:ascii="Times New Roman" w:hAnsi="Times New Roman" w:eastAsia="方正小标宋_GBK" w:cs="Times New Roman"/>
          <w:bCs/>
          <w:kern w:val="0"/>
          <w:sz w:val="44"/>
          <w:szCs w:val="44"/>
        </w:rPr>
        <w:t>引导扶持绿色网吧企业发展择优分类奖补</w:t>
      </w:r>
    </w:p>
    <w:p>
      <w:pPr>
        <w:widowControl/>
        <w:shd w:val="clear" w:color="auto" w:fill="FFFFFF"/>
        <w:spacing w:line="580" w:lineRule="exact"/>
        <w:jc w:val="center"/>
        <w:rPr>
          <w:rFonts w:ascii="Times New Roman" w:hAnsi="Times New Roman" w:eastAsia="方正小标宋_GBK" w:cs="Times New Roman"/>
          <w:bCs/>
          <w:kern w:val="0"/>
          <w:sz w:val="48"/>
          <w:szCs w:val="48"/>
        </w:rPr>
      </w:pPr>
    </w:p>
    <w:p>
      <w:pPr>
        <w:widowControl/>
        <w:shd w:val="clear" w:color="auto" w:fill="FFFFFF"/>
        <w:spacing w:line="580" w:lineRule="exact"/>
        <w:jc w:val="center"/>
        <w:rPr>
          <w:rFonts w:ascii="Times New Roman" w:hAnsi="Times New Roman" w:eastAsia="方正小标宋_GBK" w:cs="Times New Roman"/>
          <w:kern w:val="0"/>
          <w:sz w:val="48"/>
          <w:szCs w:val="48"/>
        </w:rPr>
      </w:pPr>
      <w:r>
        <w:rPr>
          <w:rFonts w:ascii="Times New Roman" w:hAnsi="Times New Roman" w:eastAsia="方正小标宋_GBK" w:cs="Times New Roman"/>
          <w:bCs/>
          <w:kern w:val="0"/>
          <w:sz w:val="48"/>
          <w:szCs w:val="48"/>
        </w:rPr>
        <w:t>申</w:t>
      </w:r>
      <w:r>
        <w:rPr>
          <w:rFonts w:hint="eastAsia" w:ascii="Times New Roman" w:hAnsi="Times New Roman" w:eastAsia="方正小标宋_GBK" w:cs="Times New Roman"/>
          <w:bCs/>
          <w:kern w:val="0"/>
          <w:sz w:val="48"/>
          <w:szCs w:val="48"/>
        </w:rPr>
        <w:t xml:space="preserve"> </w:t>
      </w:r>
      <w:r>
        <w:rPr>
          <w:rFonts w:ascii="Times New Roman" w:hAnsi="Times New Roman" w:eastAsia="方正小标宋_GBK" w:cs="Times New Roman"/>
          <w:bCs/>
          <w:kern w:val="0"/>
          <w:sz w:val="48"/>
          <w:szCs w:val="48"/>
        </w:rPr>
        <w:t>报</w:t>
      </w:r>
      <w:r>
        <w:rPr>
          <w:rFonts w:hint="eastAsia" w:ascii="Times New Roman" w:hAnsi="Times New Roman" w:eastAsia="方正小标宋_GBK" w:cs="Times New Roman"/>
          <w:bCs/>
          <w:kern w:val="0"/>
          <w:sz w:val="48"/>
          <w:szCs w:val="48"/>
        </w:rPr>
        <w:t xml:space="preserve"> </w:t>
      </w:r>
      <w:r>
        <w:rPr>
          <w:rFonts w:ascii="Times New Roman" w:hAnsi="Times New Roman" w:eastAsia="方正小标宋_GBK" w:cs="Times New Roman"/>
          <w:bCs/>
          <w:kern w:val="0"/>
          <w:sz w:val="48"/>
          <w:szCs w:val="48"/>
        </w:rPr>
        <w:t>表</w:t>
      </w:r>
      <w:r>
        <w:rPr>
          <w:rFonts w:ascii="Times New Roman" w:hAnsi="Times New Roman" w:eastAsia="方正小标宋_GBK" w:cs="Times New Roman"/>
          <w:kern w:val="0"/>
          <w:sz w:val="48"/>
          <w:szCs w:val="48"/>
        </w:rPr>
        <w:t> </w:t>
      </w:r>
    </w:p>
    <w:p>
      <w:pPr>
        <w:widowControl/>
        <w:shd w:val="clear" w:color="auto" w:fill="FFFFFF"/>
        <w:spacing w:line="580" w:lineRule="exact"/>
        <w:jc w:val="center"/>
        <w:rPr>
          <w:rFonts w:ascii="Times New Roman" w:hAnsi="Times New Roman" w:eastAsia="微软雅黑" w:cs="Times New Roman"/>
          <w:kern w:val="0"/>
          <w:sz w:val="24"/>
          <w:szCs w:val="24"/>
        </w:rPr>
      </w:pPr>
      <w:r>
        <w:rPr>
          <w:rFonts w:ascii="Times New Roman" w:hAnsi="Times New Roman" w:eastAsia="微软雅黑" w:cs="Times New Roman"/>
          <w:kern w:val="0"/>
          <w:sz w:val="24"/>
          <w:szCs w:val="24"/>
        </w:rPr>
        <w:t> </w:t>
      </w:r>
    </w:p>
    <w:p>
      <w:pPr>
        <w:widowControl/>
        <w:shd w:val="clear" w:color="auto" w:fill="FFFFFF"/>
        <w:spacing w:line="580" w:lineRule="exact"/>
        <w:jc w:val="center"/>
        <w:rPr>
          <w:rFonts w:ascii="Times New Roman" w:hAnsi="Times New Roman" w:eastAsia="微软雅黑" w:cs="Times New Roman"/>
          <w:kern w:val="0"/>
          <w:sz w:val="24"/>
          <w:szCs w:val="24"/>
        </w:rPr>
      </w:pPr>
      <w:r>
        <w:rPr>
          <w:rFonts w:ascii="Times New Roman" w:hAnsi="Times New Roman" w:eastAsia="微软雅黑" w:cs="Times New Roman"/>
          <w:kern w:val="0"/>
          <w:sz w:val="24"/>
          <w:szCs w:val="24"/>
        </w:rPr>
        <w:t> </w:t>
      </w:r>
    </w:p>
    <w:p>
      <w:pPr>
        <w:widowControl/>
        <w:shd w:val="clear" w:color="auto" w:fill="FFFFFF"/>
        <w:spacing w:line="580" w:lineRule="exact"/>
        <w:jc w:val="center"/>
        <w:rPr>
          <w:rFonts w:ascii="Times New Roman" w:hAnsi="Times New Roman" w:eastAsia="微软雅黑" w:cs="Times New Roman"/>
          <w:kern w:val="0"/>
          <w:sz w:val="24"/>
          <w:szCs w:val="24"/>
        </w:rPr>
      </w:pPr>
      <w:r>
        <w:rPr>
          <w:rFonts w:ascii="Times New Roman" w:hAnsi="Times New Roman" w:eastAsia="微软雅黑" w:cs="Times New Roman"/>
          <w:kern w:val="0"/>
          <w:sz w:val="24"/>
          <w:szCs w:val="24"/>
        </w:rPr>
        <w:t> </w:t>
      </w:r>
    </w:p>
    <w:p>
      <w:pPr>
        <w:widowControl/>
        <w:shd w:val="clear" w:color="auto" w:fill="FFFFFF"/>
        <w:spacing w:line="580" w:lineRule="exact"/>
        <w:jc w:val="center"/>
        <w:rPr>
          <w:rFonts w:ascii="Times New Roman" w:hAnsi="Times New Roman" w:eastAsia="微软雅黑" w:cs="Times New Roman"/>
          <w:kern w:val="0"/>
          <w:sz w:val="24"/>
          <w:szCs w:val="24"/>
        </w:rPr>
      </w:pPr>
      <w:r>
        <w:rPr>
          <w:rFonts w:ascii="Times New Roman" w:hAnsi="Times New Roman" w:eastAsia="微软雅黑" w:cs="Times New Roman"/>
          <w:kern w:val="0"/>
          <w:sz w:val="24"/>
          <w:szCs w:val="24"/>
        </w:rPr>
        <w:t> </w:t>
      </w:r>
    </w:p>
    <w:p>
      <w:pPr>
        <w:widowControl/>
        <w:shd w:val="clear" w:color="auto" w:fill="FFFFFF"/>
        <w:spacing w:line="580" w:lineRule="exact"/>
        <w:jc w:val="center"/>
        <w:rPr>
          <w:rFonts w:ascii="Times New Roman" w:hAnsi="Times New Roman" w:eastAsia="仿宋" w:cs="Times New Roman"/>
          <w:b/>
          <w:kern w:val="0"/>
          <w:sz w:val="32"/>
          <w:szCs w:val="32"/>
        </w:rPr>
      </w:pPr>
    </w:p>
    <w:p>
      <w:pPr>
        <w:widowControl/>
        <w:shd w:val="clear" w:color="auto" w:fill="FFFFFF"/>
        <w:spacing w:line="580" w:lineRule="exact"/>
        <w:ind w:firstLine="944" w:firstLineChars="295"/>
        <w:jc w:val="left"/>
        <w:rPr>
          <w:rFonts w:ascii="Times New Roman" w:hAnsi="Times New Roman" w:eastAsia="仿宋" w:cs="Times New Roman"/>
          <w:kern w:val="0"/>
          <w:sz w:val="32"/>
          <w:szCs w:val="32"/>
        </w:rPr>
      </w:pPr>
      <w:r>
        <w:rPr>
          <w:rFonts w:ascii="Times New Roman" w:hAnsi="仿宋" w:eastAsia="仿宋" w:cs="Times New Roman"/>
          <w:kern w:val="0"/>
          <w:sz w:val="32"/>
          <w:szCs w:val="32"/>
        </w:rPr>
        <w:t>申报单位（公章）：</w:t>
      </w:r>
      <w:r>
        <w:rPr>
          <w:rFonts w:ascii="Times New Roman" w:hAnsi="Times New Roman" w:eastAsia="仿宋" w:cs="Times New Roman"/>
          <w:kern w:val="0"/>
          <w:sz w:val="32"/>
          <w:szCs w:val="32"/>
        </w:rPr>
        <w:t>____________________</w:t>
      </w:r>
    </w:p>
    <w:p>
      <w:pPr>
        <w:widowControl/>
        <w:shd w:val="clear" w:color="auto" w:fill="FFFFFF"/>
        <w:spacing w:line="580" w:lineRule="exact"/>
        <w:jc w:val="center"/>
        <w:rPr>
          <w:rFonts w:ascii="Times New Roman" w:hAnsi="Times New Roman" w:eastAsia="仿宋" w:cs="Times New Roman"/>
          <w:kern w:val="0"/>
          <w:sz w:val="32"/>
          <w:szCs w:val="32"/>
        </w:rPr>
      </w:pPr>
      <w:r>
        <w:rPr>
          <w:rFonts w:ascii="Times New Roman" w:hAnsi="Times New Roman" w:eastAsia="宋体" w:cs="Times New Roman"/>
          <w:kern w:val="0"/>
          <w:sz w:val="32"/>
          <w:szCs w:val="32"/>
        </w:rPr>
        <w:t> </w:t>
      </w:r>
    </w:p>
    <w:p>
      <w:pPr>
        <w:widowControl/>
        <w:shd w:val="clear" w:color="auto" w:fill="FFFFFF"/>
        <w:spacing w:line="580" w:lineRule="exact"/>
        <w:ind w:firstLine="944" w:firstLineChars="295"/>
        <w:jc w:val="left"/>
        <w:rPr>
          <w:rFonts w:ascii="Times New Roman" w:hAnsi="Times New Roman" w:eastAsia="仿宋" w:cs="Times New Roman"/>
          <w:kern w:val="0"/>
          <w:sz w:val="32"/>
          <w:szCs w:val="32"/>
        </w:rPr>
      </w:pPr>
      <w:r>
        <w:rPr>
          <w:rFonts w:ascii="Times New Roman" w:hAnsi="仿宋" w:eastAsia="仿宋" w:cs="Times New Roman"/>
          <w:kern w:val="0"/>
          <w:sz w:val="32"/>
          <w:szCs w:val="32"/>
        </w:rPr>
        <w:t>单位负责人（签名）：</w:t>
      </w:r>
      <w:r>
        <w:rPr>
          <w:rFonts w:ascii="Times New Roman" w:hAnsi="Times New Roman" w:eastAsia="仿宋" w:cs="Times New Roman"/>
          <w:kern w:val="0"/>
          <w:sz w:val="32"/>
          <w:szCs w:val="32"/>
        </w:rPr>
        <w:t>__________________</w:t>
      </w:r>
    </w:p>
    <w:p>
      <w:pPr>
        <w:widowControl/>
        <w:shd w:val="clear" w:color="auto" w:fill="FFFFFF"/>
        <w:spacing w:line="580" w:lineRule="exact"/>
        <w:jc w:val="center"/>
        <w:rPr>
          <w:rFonts w:ascii="Times New Roman" w:hAnsi="Times New Roman" w:eastAsia="仿宋" w:cs="Times New Roman"/>
          <w:kern w:val="0"/>
          <w:sz w:val="32"/>
          <w:szCs w:val="32"/>
        </w:rPr>
      </w:pPr>
      <w:r>
        <w:rPr>
          <w:rFonts w:ascii="Times New Roman" w:hAnsi="Times New Roman" w:eastAsia="宋体" w:cs="Times New Roman"/>
          <w:kern w:val="0"/>
          <w:sz w:val="32"/>
          <w:szCs w:val="32"/>
        </w:rPr>
        <w:t> </w:t>
      </w:r>
    </w:p>
    <w:p>
      <w:pPr>
        <w:widowControl/>
        <w:shd w:val="clear" w:color="auto" w:fill="FFFFFF"/>
        <w:spacing w:line="580" w:lineRule="exact"/>
        <w:ind w:firstLine="1120" w:firstLineChars="350"/>
        <w:jc w:val="left"/>
        <w:rPr>
          <w:rFonts w:ascii="Times New Roman" w:hAnsi="Times New Roman" w:eastAsia="仿宋" w:cs="Times New Roman"/>
          <w:kern w:val="0"/>
          <w:sz w:val="32"/>
          <w:szCs w:val="32"/>
        </w:rPr>
      </w:pPr>
    </w:p>
    <w:p>
      <w:pPr>
        <w:widowControl/>
        <w:shd w:val="clear" w:color="auto" w:fill="FFFFFF"/>
        <w:spacing w:line="580" w:lineRule="exact"/>
        <w:ind w:firstLine="1120" w:firstLineChars="350"/>
        <w:jc w:val="left"/>
        <w:rPr>
          <w:rFonts w:ascii="Times New Roman" w:hAnsi="Times New Roman" w:eastAsia="仿宋" w:cs="Times New Roman"/>
          <w:kern w:val="0"/>
          <w:sz w:val="32"/>
          <w:szCs w:val="32"/>
        </w:rPr>
      </w:pPr>
    </w:p>
    <w:p>
      <w:pPr>
        <w:widowControl/>
        <w:shd w:val="clear" w:color="auto" w:fill="FFFFFF"/>
        <w:spacing w:line="580" w:lineRule="exact"/>
        <w:ind w:firstLine="1120" w:firstLineChars="350"/>
        <w:jc w:val="left"/>
        <w:rPr>
          <w:rFonts w:ascii="Times New Roman" w:hAnsi="Times New Roman" w:eastAsia="仿宋" w:cs="Times New Roman"/>
          <w:kern w:val="0"/>
          <w:sz w:val="32"/>
          <w:szCs w:val="32"/>
        </w:rPr>
      </w:pPr>
    </w:p>
    <w:p>
      <w:pPr>
        <w:widowControl/>
        <w:shd w:val="clear" w:color="auto" w:fill="FFFFFF"/>
        <w:spacing w:line="580" w:lineRule="exact"/>
        <w:ind w:firstLine="1120" w:firstLineChars="350"/>
        <w:jc w:val="left"/>
        <w:rPr>
          <w:rFonts w:ascii="Times New Roman" w:hAnsi="Times New Roman" w:eastAsia="仿宋" w:cs="Times New Roman"/>
          <w:kern w:val="0"/>
          <w:sz w:val="32"/>
          <w:szCs w:val="32"/>
        </w:rPr>
      </w:pPr>
    </w:p>
    <w:p>
      <w:pPr>
        <w:widowControl/>
        <w:shd w:val="clear" w:color="auto" w:fill="FFFFFF"/>
        <w:spacing w:line="580" w:lineRule="exact"/>
        <w:ind w:firstLine="1120" w:firstLineChars="350"/>
        <w:jc w:val="left"/>
        <w:rPr>
          <w:rFonts w:ascii="Times New Roman" w:hAnsi="Times New Roman" w:eastAsia="仿宋" w:cs="Times New Roman"/>
          <w:kern w:val="0"/>
          <w:sz w:val="32"/>
          <w:szCs w:val="32"/>
        </w:rPr>
      </w:pPr>
    </w:p>
    <w:p>
      <w:pPr>
        <w:widowControl/>
        <w:shd w:val="clear" w:color="auto" w:fill="FFFFFF"/>
        <w:spacing w:line="580" w:lineRule="exact"/>
        <w:ind w:firstLine="1120" w:firstLineChars="350"/>
        <w:jc w:val="left"/>
        <w:rPr>
          <w:rFonts w:ascii="Times New Roman" w:hAnsi="Times New Roman" w:eastAsia="仿宋" w:cs="Times New Roman"/>
          <w:kern w:val="0"/>
          <w:sz w:val="32"/>
          <w:szCs w:val="32"/>
        </w:rPr>
      </w:pPr>
    </w:p>
    <w:p>
      <w:pPr>
        <w:widowControl/>
        <w:shd w:val="clear" w:color="auto" w:fill="FFFFFF"/>
        <w:spacing w:line="580" w:lineRule="exact"/>
        <w:ind w:firstLine="1120" w:firstLineChars="350"/>
        <w:jc w:val="left"/>
        <w:rPr>
          <w:rFonts w:ascii="Times New Roman" w:hAnsi="Times New Roman" w:eastAsia="仿宋" w:cs="Times New Roman"/>
          <w:kern w:val="0"/>
          <w:sz w:val="32"/>
          <w:szCs w:val="32"/>
        </w:rPr>
      </w:pPr>
      <w:r>
        <w:rPr>
          <w:rFonts w:ascii="Times New Roman" w:hAnsi="仿宋" w:eastAsia="仿宋" w:cs="Times New Roman"/>
          <w:kern w:val="0"/>
          <w:sz w:val="32"/>
          <w:szCs w:val="32"/>
        </w:rPr>
        <w:t>填</w:t>
      </w:r>
      <w:r>
        <w:rPr>
          <w:rFonts w:ascii="Times New Roman" w:hAnsi="Times New Roman" w:eastAsia="仿宋" w:cs="Times New Roman"/>
          <w:kern w:val="0"/>
          <w:sz w:val="32"/>
          <w:szCs w:val="32"/>
        </w:rPr>
        <w:t xml:space="preserve"> </w:t>
      </w:r>
      <w:r>
        <w:rPr>
          <w:rFonts w:ascii="Times New Roman" w:hAnsi="仿宋" w:eastAsia="仿宋" w:cs="Times New Roman"/>
          <w:kern w:val="0"/>
          <w:sz w:val="32"/>
          <w:szCs w:val="32"/>
        </w:rPr>
        <w:t>表</w:t>
      </w:r>
      <w:r>
        <w:rPr>
          <w:rFonts w:ascii="Times New Roman" w:hAnsi="Times New Roman" w:eastAsia="仿宋" w:cs="Times New Roman"/>
          <w:kern w:val="0"/>
          <w:sz w:val="32"/>
          <w:szCs w:val="32"/>
        </w:rPr>
        <w:t xml:space="preserve"> </w:t>
      </w:r>
      <w:r>
        <w:rPr>
          <w:rFonts w:ascii="Times New Roman" w:hAnsi="仿宋" w:eastAsia="仿宋" w:cs="Times New Roman"/>
          <w:kern w:val="0"/>
          <w:sz w:val="32"/>
          <w:szCs w:val="32"/>
        </w:rPr>
        <w:t>日</w:t>
      </w:r>
      <w:r>
        <w:rPr>
          <w:rFonts w:ascii="Times New Roman" w:hAnsi="Times New Roman" w:eastAsia="仿宋" w:cs="Times New Roman"/>
          <w:kern w:val="0"/>
          <w:sz w:val="32"/>
          <w:szCs w:val="32"/>
        </w:rPr>
        <w:t xml:space="preserve"> </w:t>
      </w:r>
      <w:r>
        <w:rPr>
          <w:rFonts w:ascii="Times New Roman" w:hAnsi="仿宋" w:eastAsia="仿宋" w:cs="Times New Roman"/>
          <w:kern w:val="0"/>
          <w:sz w:val="32"/>
          <w:szCs w:val="32"/>
        </w:rPr>
        <w:t>期：</w:t>
      </w:r>
      <w:r>
        <w:rPr>
          <w:rFonts w:ascii="Times New Roman" w:hAnsi="Times New Roman" w:eastAsia="仿宋" w:cs="Times New Roman"/>
          <w:kern w:val="0"/>
          <w:sz w:val="32"/>
          <w:szCs w:val="32"/>
        </w:rPr>
        <w:t xml:space="preserve">       </w:t>
      </w:r>
      <w:r>
        <w:rPr>
          <w:rFonts w:ascii="Times New Roman" w:hAnsi="仿宋" w:eastAsia="仿宋" w:cs="Times New Roman"/>
          <w:kern w:val="0"/>
          <w:sz w:val="32"/>
          <w:szCs w:val="32"/>
        </w:rPr>
        <w:t>年</w:t>
      </w:r>
      <w:r>
        <w:rPr>
          <w:rFonts w:ascii="Times New Roman" w:hAnsi="Times New Roman" w:eastAsia="仿宋" w:cs="Times New Roman"/>
          <w:kern w:val="0"/>
          <w:sz w:val="32"/>
          <w:szCs w:val="32"/>
        </w:rPr>
        <w:t xml:space="preserve">     </w:t>
      </w:r>
      <w:r>
        <w:rPr>
          <w:rFonts w:ascii="Times New Roman" w:hAnsi="仿宋" w:eastAsia="仿宋" w:cs="Times New Roman"/>
          <w:kern w:val="0"/>
          <w:sz w:val="32"/>
          <w:szCs w:val="32"/>
        </w:rPr>
        <w:t>月</w:t>
      </w:r>
      <w:r>
        <w:rPr>
          <w:rFonts w:ascii="Times New Roman" w:hAnsi="Times New Roman" w:eastAsia="仿宋" w:cs="Times New Roman"/>
          <w:kern w:val="0"/>
          <w:sz w:val="32"/>
          <w:szCs w:val="32"/>
        </w:rPr>
        <w:t xml:space="preserve">     </w:t>
      </w:r>
      <w:r>
        <w:rPr>
          <w:rFonts w:ascii="Times New Roman" w:hAnsi="仿宋" w:eastAsia="仿宋" w:cs="Times New Roman"/>
          <w:kern w:val="0"/>
          <w:sz w:val="32"/>
          <w:szCs w:val="32"/>
        </w:rPr>
        <w:t>日</w:t>
      </w:r>
    </w:p>
    <w:p>
      <w:pPr>
        <w:widowControl/>
        <w:shd w:val="clear" w:color="auto" w:fill="FFFFFF"/>
        <w:spacing w:line="580" w:lineRule="exact"/>
        <w:jc w:val="center"/>
        <w:rPr>
          <w:rFonts w:ascii="Times New Roman" w:hAnsi="Times New Roman" w:eastAsia="微软雅黑" w:cs="Times New Roman"/>
          <w:kern w:val="0"/>
          <w:sz w:val="24"/>
          <w:szCs w:val="24"/>
        </w:rPr>
      </w:pPr>
      <w:r>
        <w:rPr>
          <w:rFonts w:ascii="Times New Roman" w:hAnsi="Times New Roman" w:eastAsia="微软雅黑" w:cs="Times New Roman"/>
          <w:kern w:val="0"/>
          <w:sz w:val="24"/>
          <w:szCs w:val="24"/>
        </w:rPr>
        <w:t> </w:t>
      </w:r>
      <w:r>
        <w:rPr>
          <w:rFonts w:ascii="Times New Roman" w:hAnsi="Times New Roman" w:eastAsia="方正小标宋_GBK" w:cs="Times New Roman"/>
          <w:bCs/>
          <w:sz w:val="44"/>
          <w:szCs w:val="44"/>
        </w:rPr>
        <w:br w:type="page"/>
      </w:r>
    </w:p>
    <w:tbl>
      <w:tblPr>
        <w:tblStyle w:val="5"/>
        <w:tblpPr w:leftFromText="180" w:rightFromText="180" w:vertAnchor="text" w:horzAnchor="margin" w:tblpXSpec="center" w:tblpY="587"/>
        <w:tblOverlap w:val="never"/>
        <w:tblW w:w="8832"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
      <w:tblGrid>
        <w:gridCol w:w="534"/>
        <w:gridCol w:w="567"/>
        <w:gridCol w:w="141"/>
        <w:gridCol w:w="426"/>
        <w:gridCol w:w="425"/>
        <w:gridCol w:w="2268"/>
        <w:gridCol w:w="630"/>
        <w:gridCol w:w="929"/>
        <w:gridCol w:w="941"/>
        <w:gridCol w:w="1971"/>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73" w:hRule="exact"/>
        </w:trPr>
        <w:tc>
          <w:tcPr>
            <w:tcW w:w="2093" w:type="dxa"/>
            <w:gridSpan w:val="5"/>
            <w:tcBorders>
              <w:top w:val="single" w:color="000000" w:sz="8" w:space="0"/>
              <w:left w:val="single" w:color="000000" w:sz="8" w:space="0"/>
              <w:bottom w:val="single" w:color="000000" w:sz="8" w:space="0"/>
              <w:right w:val="single" w:color="000000"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sz w:val="28"/>
                <w:szCs w:val="28"/>
              </w:rPr>
            </w:pPr>
            <w:r>
              <w:rPr>
                <w:rFonts w:ascii="Times New Roman" w:hAnsi="仿宋" w:eastAsia="仿宋" w:cs="Times New Roman"/>
                <w:kern w:val="0"/>
                <w:sz w:val="28"/>
                <w:szCs w:val="28"/>
              </w:rPr>
              <w:t>申报单位名称</w:t>
            </w:r>
          </w:p>
        </w:tc>
        <w:tc>
          <w:tcPr>
            <w:tcW w:w="6739" w:type="dxa"/>
            <w:gridSpan w:val="5"/>
            <w:tcBorders>
              <w:top w:val="single" w:color="000000" w:sz="8" w:space="0"/>
              <w:left w:val="nil"/>
              <w:bottom w:val="single" w:color="000000" w:sz="8" w:space="0"/>
              <w:right w:val="single" w:color="000000" w:sz="8" w:space="0"/>
            </w:tcBorders>
            <w:tcMar>
              <w:left w:w="108" w:type="dxa"/>
              <w:right w:w="108" w:type="dxa"/>
            </w:tcMar>
            <w:vAlign w:val="center"/>
          </w:tcPr>
          <w:p>
            <w:pPr>
              <w:widowControl/>
              <w:spacing w:line="580" w:lineRule="exact"/>
              <w:ind w:left="-105" w:right="-105" w:firstLine="280" w:firstLineChars="100"/>
              <w:jc w:val="lef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43" w:hRule="exact"/>
        </w:trPr>
        <w:tc>
          <w:tcPr>
            <w:tcW w:w="2093" w:type="dxa"/>
            <w:gridSpan w:val="5"/>
            <w:tcBorders>
              <w:top w:val="nil"/>
              <w:left w:val="single" w:color="000000" w:sz="8" w:space="0"/>
              <w:bottom w:val="single" w:color="000000" w:sz="8" w:space="0"/>
              <w:right w:val="single" w:color="000000"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sz w:val="28"/>
                <w:szCs w:val="28"/>
              </w:rPr>
            </w:pPr>
            <w:r>
              <w:rPr>
                <w:rFonts w:ascii="Times New Roman" w:hAnsi="仿宋" w:eastAsia="仿宋" w:cs="Times New Roman"/>
                <w:kern w:val="0"/>
                <w:sz w:val="28"/>
                <w:szCs w:val="28"/>
              </w:rPr>
              <w:t>场所名称</w:t>
            </w:r>
          </w:p>
        </w:tc>
        <w:tc>
          <w:tcPr>
            <w:tcW w:w="6739" w:type="dxa"/>
            <w:gridSpan w:val="5"/>
            <w:tcBorders>
              <w:top w:val="nil"/>
              <w:left w:val="nil"/>
              <w:bottom w:val="single" w:color="000000" w:sz="8" w:space="0"/>
              <w:right w:val="single" w:color="000000" w:sz="8" w:space="0"/>
            </w:tcBorders>
            <w:tcMar>
              <w:left w:w="108" w:type="dxa"/>
              <w:right w:w="108" w:type="dxa"/>
            </w:tcMar>
          </w:tcPr>
          <w:p>
            <w:pPr>
              <w:widowControl/>
              <w:spacing w:line="580" w:lineRule="exact"/>
              <w:ind w:left="980" w:hanging="980"/>
              <w:jc w:val="lef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27" w:hRule="exact"/>
        </w:trPr>
        <w:tc>
          <w:tcPr>
            <w:tcW w:w="2093" w:type="dxa"/>
            <w:gridSpan w:val="5"/>
            <w:tcBorders>
              <w:top w:val="nil"/>
              <w:left w:val="single" w:color="000000" w:sz="8" w:space="0"/>
              <w:bottom w:val="single" w:color="000000" w:sz="8" w:space="0"/>
              <w:right w:val="single" w:color="000000"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sz w:val="28"/>
                <w:szCs w:val="28"/>
              </w:rPr>
            </w:pPr>
            <w:r>
              <w:rPr>
                <w:rFonts w:ascii="Times New Roman" w:hAnsi="仿宋" w:eastAsia="仿宋" w:cs="Times New Roman"/>
                <w:kern w:val="0"/>
                <w:sz w:val="28"/>
                <w:szCs w:val="28"/>
              </w:rPr>
              <w:t>经营地址</w:t>
            </w:r>
          </w:p>
        </w:tc>
        <w:tc>
          <w:tcPr>
            <w:tcW w:w="6739" w:type="dxa"/>
            <w:gridSpan w:val="5"/>
            <w:tcBorders>
              <w:top w:val="nil"/>
              <w:left w:val="nil"/>
              <w:bottom w:val="single" w:color="000000" w:sz="8" w:space="0"/>
              <w:right w:val="single" w:color="000000" w:sz="8" w:space="0"/>
            </w:tcBorders>
            <w:tcMar>
              <w:left w:w="108" w:type="dxa"/>
              <w:right w:w="108" w:type="dxa"/>
            </w:tcMar>
            <w:vAlign w:val="center"/>
          </w:tcPr>
          <w:p>
            <w:pPr>
              <w:widowControl/>
              <w:spacing w:line="440" w:lineRule="exact"/>
              <w:rPr>
                <w:rFonts w:ascii="Times New Roman" w:hAnsi="Times New Roman" w:eastAsia="仿宋" w:cs="Times New Roman"/>
                <w:kern w:val="0"/>
                <w:sz w:val="28"/>
                <w:szCs w:val="28"/>
              </w:rPr>
            </w:pPr>
            <w:r>
              <w:rPr>
                <w:rFonts w:ascii="Times New Roman" w:hAnsi="仿宋" w:eastAsia="仿宋" w:cs="Times New Roman"/>
                <w:kern w:val="0"/>
                <w:sz w:val="28"/>
                <w:szCs w:val="28"/>
              </w:rPr>
              <w:t>江苏省</w:t>
            </w:r>
            <w:r>
              <w:rPr>
                <w:rFonts w:ascii="Times New Roman" w:hAnsi="Times New Roman" w:eastAsia="宋体" w:cs="Times New Roman"/>
                <w:kern w:val="0"/>
                <w:sz w:val="28"/>
                <w:szCs w:val="28"/>
              </w:rPr>
              <w:t>  </w:t>
            </w:r>
            <w:r>
              <w:rPr>
                <w:rFonts w:ascii="Times New Roman" w:hAnsi="仿宋" w:eastAsia="仿宋" w:cs="Times New Roman"/>
                <w:kern w:val="0"/>
                <w:sz w:val="28"/>
                <w:szCs w:val="28"/>
              </w:rPr>
              <w:t>市</w:t>
            </w:r>
            <w:r>
              <w:rPr>
                <w:rFonts w:ascii="Times New Roman" w:hAnsi="Times New Roman" w:eastAsia="宋体" w:cs="Times New Roman"/>
                <w:kern w:val="0"/>
                <w:sz w:val="28"/>
                <w:szCs w:val="28"/>
              </w:rPr>
              <w:t>   </w:t>
            </w:r>
            <w:r>
              <w:rPr>
                <w:rFonts w:ascii="Times New Roman" w:hAnsi="仿宋" w:eastAsia="仿宋" w:cs="Times New Roman"/>
                <w:kern w:val="0"/>
                <w:sz w:val="28"/>
                <w:szCs w:val="28"/>
              </w:rPr>
              <w:t>区（县）</w:t>
            </w:r>
            <w:r>
              <w:rPr>
                <w:rFonts w:ascii="Times New Roman" w:hAnsi="Times New Roman" w:eastAsia="宋体" w:cs="Times New Roman"/>
                <w:kern w:val="0"/>
                <w:sz w:val="28"/>
                <w:szCs w:val="28"/>
              </w:rPr>
              <w:t>     </w:t>
            </w:r>
            <w:r>
              <w:rPr>
                <w:rFonts w:ascii="Times New Roman" w:hAnsi="仿宋" w:eastAsia="仿宋" w:cs="Times New Roman"/>
                <w:kern w:val="0"/>
                <w:sz w:val="28"/>
                <w:szCs w:val="28"/>
              </w:rPr>
              <w:t>街道</w:t>
            </w:r>
            <w:r>
              <w:rPr>
                <w:rFonts w:ascii="Times New Roman" w:hAnsi="Times New Roman" w:eastAsia="宋体" w:cs="Times New Roman"/>
                <w:kern w:val="0"/>
                <w:sz w:val="28"/>
                <w:szCs w:val="28"/>
              </w:rPr>
              <w:t> </w:t>
            </w:r>
          </w:p>
          <w:p>
            <w:pPr>
              <w:widowControl/>
              <w:spacing w:line="440" w:lineRule="exact"/>
              <w:rPr>
                <w:rFonts w:ascii="Times New Roman" w:hAnsi="Times New Roman" w:eastAsia="仿宋" w:cs="Times New Roman"/>
                <w:sz w:val="28"/>
                <w:szCs w:val="28"/>
              </w:rPr>
            </w:pPr>
            <w:r>
              <w:rPr>
                <w:rFonts w:ascii="Times New Roman" w:hAnsi="仿宋" w:eastAsia="仿宋" w:cs="Times New Roman"/>
                <w:kern w:val="0"/>
                <w:sz w:val="28"/>
                <w:szCs w:val="28"/>
              </w:rPr>
              <w:t>门牌号</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680" w:hRule="exact"/>
        </w:trPr>
        <w:tc>
          <w:tcPr>
            <w:tcW w:w="2093" w:type="dxa"/>
            <w:gridSpan w:val="5"/>
            <w:tcBorders>
              <w:top w:val="nil"/>
              <w:left w:val="single" w:color="000000" w:sz="8" w:space="0"/>
              <w:bottom w:val="single" w:color="000000" w:sz="8" w:space="0"/>
              <w:right w:val="single" w:color="000000"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申报奖补类别</w:t>
            </w:r>
          </w:p>
        </w:tc>
        <w:tc>
          <w:tcPr>
            <w:tcW w:w="6739" w:type="dxa"/>
            <w:gridSpan w:val="5"/>
            <w:tcBorders>
              <w:top w:val="nil"/>
              <w:left w:val="nil"/>
              <w:bottom w:val="single" w:color="000000" w:sz="8" w:space="0"/>
              <w:right w:val="single" w:color="000000" w:sz="8" w:space="0"/>
            </w:tcBorders>
            <w:tcMar>
              <w:left w:w="108" w:type="dxa"/>
              <w:right w:w="108" w:type="dxa"/>
            </w:tcMar>
            <w:vAlign w:val="center"/>
          </w:tcPr>
          <w:p>
            <w:pPr>
              <w:widowControl/>
              <w:numPr>
                <w:ilvl w:val="0"/>
                <w:numId w:val="1"/>
              </w:numPr>
              <w:spacing w:line="580" w:lineRule="exact"/>
              <w:rPr>
                <w:rFonts w:ascii="Times New Roman" w:hAnsi="Times New Roman" w:eastAsia="仿宋" w:cs="Times New Roman"/>
                <w:kern w:val="0"/>
                <w:sz w:val="28"/>
                <w:szCs w:val="28"/>
              </w:rPr>
            </w:pPr>
            <w:r>
              <w:rPr>
                <w:rFonts w:ascii="Times New Roman" w:hAnsi="仿宋" w:eastAsia="仿宋" w:cs="Times New Roman"/>
                <w:kern w:val="0"/>
                <w:sz w:val="28"/>
                <w:szCs w:val="28"/>
              </w:rPr>
              <w:t>Ⅰ类</w:t>
            </w:r>
            <w:r>
              <w:rPr>
                <w:rFonts w:ascii="Times New Roman" w:hAnsi="Times New Roman" w:eastAsia="仿宋" w:cs="Times New Roman"/>
                <w:kern w:val="0"/>
                <w:sz w:val="28"/>
                <w:szCs w:val="28"/>
              </w:rPr>
              <w:t xml:space="preserve">    </w:t>
            </w:r>
            <w:r>
              <w:rPr>
                <w:rFonts w:ascii="Times New Roman" w:hAnsi="仿宋" w:eastAsia="仿宋" w:cs="Times New Roman"/>
                <w:kern w:val="0"/>
                <w:sz w:val="28"/>
                <w:szCs w:val="28"/>
              </w:rPr>
              <w:t>□</w:t>
            </w:r>
            <w:r>
              <w:rPr>
                <w:rFonts w:ascii="Times New Roman" w:hAnsi="Times New Roman" w:eastAsia="仿宋" w:cs="Times New Roman"/>
                <w:kern w:val="0"/>
                <w:sz w:val="28"/>
                <w:szCs w:val="28"/>
              </w:rPr>
              <w:t xml:space="preserve"> </w:t>
            </w:r>
            <w:r>
              <w:rPr>
                <w:rFonts w:ascii="Times New Roman" w:hAnsi="仿宋" w:eastAsia="仿宋" w:cs="Times New Roman"/>
                <w:kern w:val="0"/>
                <w:sz w:val="28"/>
                <w:szCs w:val="28"/>
              </w:rPr>
              <w:t>Ⅱ类</w:t>
            </w:r>
            <w:r>
              <w:rPr>
                <w:rFonts w:ascii="Times New Roman" w:hAnsi="Times New Roman" w:eastAsia="仿宋" w:cs="Times New Roman"/>
                <w:kern w:val="0"/>
                <w:sz w:val="28"/>
                <w:szCs w:val="28"/>
              </w:rPr>
              <w:t xml:space="preserve">    </w:t>
            </w:r>
            <w:r>
              <w:rPr>
                <w:rFonts w:ascii="Times New Roman" w:hAnsi="仿宋" w:eastAsia="仿宋" w:cs="Times New Roman"/>
                <w:kern w:val="0"/>
                <w:sz w:val="28"/>
                <w:szCs w:val="28"/>
              </w:rPr>
              <w:t>□</w:t>
            </w:r>
            <w:r>
              <w:rPr>
                <w:rFonts w:ascii="Times New Roman" w:hAnsi="Times New Roman" w:eastAsia="仿宋" w:cs="Times New Roman"/>
                <w:kern w:val="0"/>
                <w:sz w:val="28"/>
                <w:szCs w:val="28"/>
              </w:rPr>
              <w:t xml:space="preserve"> </w:t>
            </w:r>
            <w:r>
              <w:rPr>
                <w:rFonts w:ascii="Times New Roman" w:hAnsi="仿宋" w:eastAsia="仿宋" w:cs="Times New Roman"/>
                <w:kern w:val="0"/>
                <w:sz w:val="28"/>
                <w:szCs w:val="28"/>
              </w:rPr>
              <w:t>Ⅲ类</w:t>
            </w:r>
            <w:r>
              <w:rPr>
                <w:rFonts w:ascii="Times New Roman" w:hAnsi="Times New Roman" w:eastAsia="仿宋" w:cs="Times New Roman"/>
                <w:kern w:val="0"/>
                <w:sz w:val="28"/>
                <w:szCs w:val="28"/>
              </w:rPr>
              <w:t xml:space="preserve">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10" w:hRule="exact"/>
        </w:trPr>
        <w:tc>
          <w:tcPr>
            <w:tcW w:w="2093" w:type="dxa"/>
            <w:gridSpan w:val="5"/>
            <w:tcBorders>
              <w:top w:val="nil"/>
              <w:left w:val="single" w:color="000000" w:sz="8" w:space="0"/>
              <w:bottom w:val="single" w:color="000000" w:sz="8" w:space="0"/>
              <w:right w:val="single" w:color="auto"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许可证编号</w:t>
            </w:r>
          </w:p>
        </w:tc>
        <w:tc>
          <w:tcPr>
            <w:tcW w:w="2268" w:type="dxa"/>
            <w:tcBorders>
              <w:top w:val="nil"/>
              <w:left w:val="nil"/>
              <w:bottom w:val="single" w:color="000000" w:sz="8" w:space="0"/>
              <w:right w:val="single" w:color="auto"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r>
              <w:rPr>
                <w:rFonts w:ascii="Times New Roman" w:hAnsi="仿宋" w:eastAsia="仿宋" w:cs="Times New Roman"/>
                <w:kern w:val="0"/>
                <w:sz w:val="28"/>
                <w:szCs w:val="28"/>
              </w:rPr>
              <w:t>　</w:t>
            </w:r>
          </w:p>
        </w:tc>
        <w:tc>
          <w:tcPr>
            <w:tcW w:w="1559" w:type="dxa"/>
            <w:gridSpan w:val="2"/>
            <w:tcBorders>
              <w:top w:val="nil"/>
              <w:left w:val="nil"/>
              <w:bottom w:val="single" w:color="000000" w:sz="8" w:space="0"/>
              <w:right w:val="single" w:color="auto"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统一社会</w:t>
            </w:r>
          </w:p>
          <w:p>
            <w:pPr>
              <w:widowControl/>
              <w:spacing w:line="580" w:lineRule="exact"/>
              <w:ind w:left="-105" w:right="-105"/>
              <w:jc w:val="center"/>
              <w:rPr>
                <w:rFonts w:ascii="Times New Roman" w:hAnsi="Times New Roman" w:eastAsia="仿宋" w:cs="Times New Roman"/>
                <w:sz w:val="28"/>
                <w:szCs w:val="28"/>
              </w:rPr>
            </w:pPr>
            <w:r>
              <w:rPr>
                <w:rFonts w:ascii="Times New Roman" w:hAnsi="仿宋" w:eastAsia="仿宋" w:cs="Times New Roman"/>
                <w:kern w:val="0"/>
                <w:sz w:val="28"/>
                <w:szCs w:val="28"/>
              </w:rPr>
              <w:t>信用代码</w:t>
            </w:r>
          </w:p>
        </w:tc>
        <w:tc>
          <w:tcPr>
            <w:tcW w:w="2912" w:type="dxa"/>
            <w:gridSpan w:val="2"/>
            <w:tcBorders>
              <w:top w:val="nil"/>
              <w:left w:val="nil"/>
              <w:bottom w:val="single" w:color="000000" w:sz="8" w:space="0"/>
              <w:right w:val="single" w:color="000000"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784" w:hRule="exact"/>
        </w:trPr>
        <w:tc>
          <w:tcPr>
            <w:tcW w:w="2093" w:type="dxa"/>
            <w:gridSpan w:val="5"/>
            <w:tcBorders>
              <w:top w:val="nil"/>
              <w:left w:val="single" w:color="000000" w:sz="8" w:space="0"/>
              <w:bottom w:val="single" w:color="000000" w:sz="8" w:space="0"/>
              <w:right w:val="single" w:color="auto"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法定代表人</w:t>
            </w:r>
          </w:p>
          <w:p>
            <w:pPr>
              <w:widowControl/>
              <w:spacing w:line="580" w:lineRule="exact"/>
              <w:ind w:left="-105" w:right="-105"/>
              <w:jc w:val="center"/>
              <w:rPr>
                <w:rFonts w:ascii="Times New Roman" w:hAnsi="Times New Roman" w:eastAsia="仿宋" w:cs="Times New Roman"/>
                <w:sz w:val="28"/>
                <w:szCs w:val="28"/>
              </w:rPr>
            </w:pPr>
            <w:r>
              <w:rPr>
                <w:rFonts w:ascii="Times New Roman" w:hAnsi="仿宋" w:eastAsia="仿宋" w:cs="Times New Roman"/>
                <w:kern w:val="0"/>
                <w:sz w:val="28"/>
                <w:szCs w:val="28"/>
              </w:rPr>
              <w:t>（负责人）</w:t>
            </w:r>
          </w:p>
        </w:tc>
        <w:tc>
          <w:tcPr>
            <w:tcW w:w="2268" w:type="dxa"/>
            <w:tcBorders>
              <w:top w:val="nil"/>
              <w:left w:val="nil"/>
              <w:bottom w:val="single" w:color="000000" w:sz="8" w:space="0"/>
              <w:right w:val="single" w:color="auto" w:sz="8" w:space="0"/>
            </w:tcBorders>
            <w:tcMar>
              <w:left w:w="108" w:type="dxa"/>
              <w:right w:w="108" w:type="dxa"/>
            </w:tcMar>
            <w:vAlign w:val="center"/>
          </w:tcPr>
          <w:p>
            <w:pPr>
              <w:widowControl/>
              <w:spacing w:line="580" w:lineRule="exact"/>
              <w:ind w:left="-105" w:right="-105"/>
              <w:rPr>
                <w:rFonts w:ascii="Times New Roman" w:hAnsi="Times New Roman" w:eastAsia="仿宋" w:cs="Times New Roman"/>
                <w:sz w:val="28"/>
                <w:szCs w:val="28"/>
              </w:rPr>
            </w:pPr>
            <w:r>
              <w:rPr>
                <w:rFonts w:ascii="Times New Roman" w:hAnsi="Times New Roman" w:eastAsia="宋体" w:cs="Times New Roman"/>
                <w:kern w:val="0"/>
                <w:sz w:val="28"/>
                <w:szCs w:val="28"/>
              </w:rPr>
              <w:t> </w:t>
            </w:r>
          </w:p>
        </w:tc>
        <w:tc>
          <w:tcPr>
            <w:tcW w:w="1559" w:type="dxa"/>
            <w:gridSpan w:val="2"/>
            <w:tcBorders>
              <w:top w:val="nil"/>
              <w:left w:val="nil"/>
              <w:bottom w:val="single" w:color="000000" w:sz="8" w:space="0"/>
              <w:right w:val="single" w:color="000000"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sz w:val="28"/>
                <w:szCs w:val="28"/>
              </w:rPr>
            </w:pPr>
            <w:r>
              <w:rPr>
                <w:rFonts w:ascii="Times New Roman" w:hAnsi="仿宋" w:eastAsia="仿宋" w:cs="Times New Roman"/>
                <w:sz w:val="28"/>
                <w:szCs w:val="28"/>
              </w:rPr>
              <w:t>手机</w:t>
            </w:r>
          </w:p>
        </w:tc>
        <w:tc>
          <w:tcPr>
            <w:tcW w:w="2912" w:type="dxa"/>
            <w:gridSpan w:val="2"/>
            <w:tcBorders>
              <w:top w:val="nil"/>
              <w:left w:val="nil"/>
              <w:bottom w:val="single" w:color="000000" w:sz="8" w:space="0"/>
              <w:right w:val="single" w:color="000000" w:sz="8" w:space="0"/>
            </w:tcBorders>
            <w:tcMar>
              <w:left w:w="108" w:type="dxa"/>
              <w:right w:w="108" w:type="dxa"/>
            </w:tcMar>
            <w:vAlign w:val="center"/>
          </w:tcPr>
          <w:p>
            <w:pPr>
              <w:widowControl/>
              <w:spacing w:line="580" w:lineRule="exact"/>
              <w:ind w:left="-105" w:right="-105"/>
              <w:rPr>
                <w:rFonts w:ascii="Times New Roman" w:hAnsi="Times New Roman" w:eastAsia="仿宋" w:cs="Times New Roman"/>
                <w:sz w:val="28"/>
                <w:szCs w:val="28"/>
              </w:rPr>
            </w:pPr>
            <w:r>
              <w:rPr>
                <w:rFonts w:ascii="Times New Roman" w:hAnsi="Times New Roman" w:eastAsia="宋体" w:cs="Times New Roman"/>
                <w:kern w:val="0"/>
                <w:sz w:val="28"/>
                <w:szCs w:val="28"/>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710" w:hRule="exact"/>
        </w:trPr>
        <w:tc>
          <w:tcPr>
            <w:tcW w:w="1101" w:type="dxa"/>
            <w:gridSpan w:val="2"/>
            <w:vMerge w:val="restart"/>
            <w:tcBorders>
              <w:top w:val="nil"/>
              <w:left w:val="single" w:color="000000" w:sz="8" w:space="0"/>
              <w:right w:val="single" w:color="auto" w:sz="4"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单</w:t>
            </w:r>
            <w:r>
              <w:rPr>
                <w:rFonts w:ascii="Times New Roman" w:hAnsi="Times New Roman" w:eastAsia="仿宋" w:cs="Times New Roman"/>
                <w:kern w:val="0"/>
                <w:sz w:val="28"/>
                <w:szCs w:val="28"/>
              </w:rPr>
              <w:t xml:space="preserve">  </w:t>
            </w:r>
            <w:r>
              <w:rPr>
                <w:rFonts w:ascii="Times New Roman" w:hAnsi="仿宋" w:eastAsia="仿宋" w:cs="Times New Roman"/>
                <w:kern w:val="0"/>
                <w:sz w:val="28"/>
                <w:szCs w:val="28"/>
              </w:rPr>
              <w:t>位</w:t>
            </w:r>
          </w:p>
          <w:p>
            <w:pPr>
              <w:widowControl/>
              <w:spacing w:line="580" w:lineRule="exact"/>
              <w:ind w:left="-105" w:right="-105"/>
              <w:jc w:val="center"/>
              <w:rPr>
                <w:rFonts w:ascii="Times New Roman" w:hAnsi="Times New Roman" w:eastAsia="仿宋" w:cs="Times New Roman"/>
                <w:sz w:val="28"/>
                <w:szCs w:val="28"/>
              </w:rPr>
            </w:pPr>
            <w:r>
              <w:rPr>
                <w:rFonts w:ascii="Times New Roman" w:hAnsi="仿宋" w:eastAsia="仿宋" w:cs="Times New Roman"/>
                <w:kern w:val="0"/>
                <w:sz w:val="28"/>
                <w:szCs w:val="28"/>
              </w:rPr>
              <w:t>联系人</w:t>
            </w:r>
          </w:p>
        </w:tc>
        <w:tc>
          <w:tcPr>
            <w:tcW w:w="992" w:type="dxa"/>
            <w:gridSpan w:val="3"/>
            <w:tcBorders>
              <w:top w:val="nil"/>
              <w:left w:val="single" w:color="auto" w:sz="4" w:space="0"/>
              <w:bottom w:val="single" w:color="000000" w:sz="8" w:space="0"/>
              <w:right w:val="single" w:color="000000"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sz w:val="28"/>
                <w:szCs w:val="28"/>
              </w:rPr>
            </w:pPr>
            <w:r>
              <w:rPr>
                <w:rFonts w:ascii="Times New Roman" w:hAnsi="仿宋" w:eastAsia="仿宋" w:cs="Times New Roman"/>
                <w:sz w:val="28"/>
                <w:szCs w:val="28"/>
              </w:rPr>
              <w:t>姓名</w:t>
            </w:r>
          </w:p>
        </w:tc>
        <w:tc>
          <w:tcPr>
            <w:tcW w:w="2268" w:type="dxa"/>
            <w:tcBorders>
              <w:top w:val="nil"/>
              <w:left w:val="nil"/>
              <w:bottom w:val="single" w:color="000000" w:sz="8" w:space="0"/>
              <w:right w:val="single" w:color="auto"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r>
              <w:rPr>
                <w:rFonts w:ascii="Times New Roman" w:hAnsi="Times New Roman" w:eastAsia="宋体" w:cs="Times New Roman"/>
                <w:kern w:val="0"/>
                <w:sz w:val="28"/>
                <w:szCs w:val="28"/>
              </w:rPr>
              <w:t> </w:t>
            </w:r>
          </w:p>
        </w:tc>
        <w:tc>
          <w:tcPr>
            <w:tcW w:w="1559" w:type="dxa"/>
            <w:gridSpan w:val="2"/>
            <w:tcBorders>
              <w:top w:val="nil"/>
              <w:left w:val="nil"/>
              <w:bottom w:val="single" w:color="000000" w:sz="8" w:space="0"/>
              <w:right w:val="single" w:color="000000" w:sz="8" w:space="0"/>
            </w:tcBorders>
            <w:tcMar>
              <w:left w:w="108" w:type="dxa"/>
              <w:right w:w="108" w:type="dxa"/>
            </w:tcMar>
            <w:vAlign w:val="center"/>
          </w:tcPr>
          <w:p>
            <w:pPr>
              <w:widowControl/>
              <w:spacing w:line="580" w:lineRule="exact"/>
              <w:jc w:val="center"/>
              <w:rPr>
                <w:rFonts w:ascii="Times New Roman" w:hAnsi="Times New Roman" w:eastAsia="仿宋" w:cs="Times New Roman"/>
                <w:sz w:val="28"/>
                <w:szCs w:val="28"/>
              </w:rPr>
            </w:pPr>
            <w:r>
              <w:rPr>
                <w:rFonts w:ascii="Times New Roman" w:hAnsi="仿宋" w:eastAsia="仿宋" w:cs="Times New Roman"/>
                <w:kern w:val="0"/>
                <w:sz w:val="28"/>
                <w:szCs w:val="28"/>
              </w:rPr>
              <w:t>职务</w:t>
            </w:r>
          </w:p>
        </w:tc>
        <w:tc>
          <w:tcPr>
            <w:tcW w:w="2912" w:type="dxa"/>
            <w:gridSpan w:val="2"/>
            <w:tcBorders>
              <w:top w:val="nil"/>
              <w:left w:val="nil"/>
              <w:bottom w:val="single" w:color="000000" w:sz="8" w:space="0"/>
              <w:right w:val="single" w:color="000000"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706" w:hRule="exact"/>
        </w:trPr>
        <w:tc>
          <w:tcPr>
            <w:tcW w:w="1101" w:type="dxa"/>
            <w:gridSpan w:val="2"/>
            <w:vMerge w:val="continue"/>
            <w:tcBorders>
              <w:left w:val="single" w:color="000000" w:sz="8" w:space="0"/>
              <w:bottom w:val="single" w:color="000000" w:sz="8" w:space="0"/>
              <w:right w:val="single" w:color="auto" w:sz="4"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sz w:val="28"/>
                <w:szCs w:val="28"/>
              </w:rPr>
            </w:pPr>
          </w:p>
        </w:tc>
        <w:tc>
          <w:tcPr>
            <w:tcW w:w="992" w:type="dxa"/>
            <w:gridSpan w:val="3"/>
            <w:tcBorders>
              <w:top w:val="nil"/>
              <w:left w:val="single" w:color="auto" w:sz="4" w:space="0"/>
              <w:bottom w:val="single" w:color="000000" w:sz="8" w:space="0"/>
              <w:right w:val="single" w:color="000000"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sz w:val="28"/>
                <w:szCs w:val="28"/>
              </w:rPr>
            </w:pPr>
            <w:r>
              <w:rPr>
                <w:rFonts w:ascii="Times New Roman" w:hAnsi="仿宋" w:eastAsia="仿宋" w:cs="Times New Roman"/>
                <w:sz w:val="28"/>
                <w:szCs w:val="28"/>
              </w:rPr>
              <w:t>手机</w:t>
            </w:r>
          </w:p>
        </w:tc>
        <w:tc>
          <w:tcPr>
            <w:tcW w:w="2268" w:type="dxa"/>
            <w:tcBorders>
              <w:top w:val="nil"/>
              <w:left w:val="nil"/>
              <w:bottom w:val="single" w:color="000000" w:sz="8" w:space="0"/>
              <w:right w:val="single" w:color="auto"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r>
              <w:rPr>
                <w:rFonts w:ascii="Times New Roman" w:hAnsi="Times New Roman" w:eastAsia="宋体" w:cs="Times New Roman"/>
                <w:kern w:val="0"/>
                <w:sz w:val="28"/>
                <w:szCs w:val="28"/>
              </w:rPr>
              <w:t> </w:t>
            </w:r>
          </w:p>
        </w:tc>
        <w:tc>
          <w:tcPr>
            <w:tcW w:w="1559" w:type="dxa"/>
            <w:gridSpan w:val="2"/>
            <w:tcBorders>
              <w:top w:val="nil"/>
              <w:left w:val="nil"/>
              <w:bottom w:val="single" w:color="000000" w:sz="8" w:space="0"/>
              <w:right w:val="single" w:color="000000" w:sz="8" w:space="0"/>
            </w:tcBorders>
            <w:tcMar>
              <w:left w:w="108" w:type="dxa"/>
              <w:right w:w="108" w:type="dxa"/>
            </w:tcMar>
            <w:vAlign w:val="center"/>
          </w:tcPr>
          <w:p>
            <w:pPr>
              <w:widowControl/>
              <w:spacing w:line="580" w:lineRule="exact"/>
              <w:jc w:val="center"/>
              <w:rPr>
                <w:rFonts w:ascii="Times New Roman" w:hAnsi="Times New Roman" w:eastAsia="仿宋" w:cs="Times New Roman"/>
                <w:sz w:val="28"/>
                <w:szCs w:val="28"/>
              </w:rPr>
            </w:pPr>
            <w:r>
              <w:rPr>
                <w:rFonts w:ascii="Times New Roman" w:hAnsi="仿宋" w:eastAsia="仿宋" w:cs="Times New Roman"/>
                <w:kern w:val="0"/>
                <w:sz w:val="28"/>
                <w:szCs w:val="28"/>
              </w:rPr>
              <w:t>邮箱</w:t>
            </w:r>
          </w:p>
        </w:tc>
        <w:tc>
          <w:tcPr>
            <w:tcW w:w="2912" w:type="dxa"/>
            <w:gridSpan w:val="2"/>
            <w:tcBorders>
              <w:top w:val="nil"/>
              <w:left w:val="nil"/>
              <w:bottom w:val="single" w:color="000000" w:sz="8" w:space="0"/>
              <w:right w:val="single" w:color="000000"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22" w:hRule="exact"/>
        </w:trPr>
        <w:tc>
          <w:tcPr>
            <w:tcW w:w="2093" w:type="dxa"/>
            <w:gridSpan w:val="5"/>
            <w:tcBorders>
              <w:top w:val="nil"/>
              <w:left w:val="single" w:color="000000" w:sz="8" w:space="0"/>
              <w:bottom w:val="single" w:color="000000" w:sz="8" w:space="0"/>
              <w:right w:val="single" w:color="000000"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现有营业面积</w:t>
            </w:r>
          </w:p>
        </w:tc>
        <w:tc>
          <w:tcPr>
            <w:tcW w:w="2268" w:type="dxa"/>
            <w:tcBorders>
              <w:top w:val="nil"/>
              <w:left w:val="nil"/>
              <w:bottom w:val="single" w:color="000000" w:sz="8" w:space="0"/>
              <w:right w:val="single" w:color="auto" w:sz="8" w:space="0"/>
            </w:tcBorders>
            <w:tcMar>
              <w:left w:w="108" w:type="dxa"/>
              <w:right w:w="108" w:type="dxa"/>
            </w:tcMar>
            <w:vAlign w:val="center"/>
          </w:tcPr>
          <w:p>
            <w:pPr>
              <w:widowControl/>
              <w:spacing w:line="580" w:lineRule="exact"/>
              <w:rPr>
                <w:rFonts w:ascii="Times New Roman" w:hAnsi="Times New Roman" w:eastAsia="仿宋" w:cs="Times New Roman"/>
                <w:kern w:val="0"/>
                <w:sz w:val="28"/>
                <w:szCs w:val="28"/>
              </w:rPr>
            </w:pPr>
          </w:p>
        </w:tc>
        <w:tc>
          <w:tcPr>
            <w:tcW w:w="1559" w:type="dxa"/>
            <w:gridSpan w:val="2"/>
            <w:tcBorders>
              <w:top w:val="nil"/>
              <w:left w:val="nil"/>
              <w:bottom w:val="single" w:color="000000" w:sz="8" w:space="0"/>
              <w:right w:val="single" w:color="000000" w:sz="8" w:space="0"/>
            </w:tcBorders>
            <w:tcMar>
              <w:left w:w="108" w:type="dxa"/>
              <w:right w:w="108" w:type="dxa"/>
            </w:tcMar>
            <w:vAlign w:val="center"/>
          </w:tcPr>
          <w:p>
            <w:pPr>
              <w:widowControl/>
              <w:spacing w:line="400" w:lineRule="exact"/>
              <w:ind w:left="-105" w:leftChars="-50" w:right="-105" w:rightChars="-50"/>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现有上网</w:t>
            </w:r>
          </w:p>
          <w:p>
            <w:pPr>
              <w:widowControl/>
              <w:spacing w:line="400" w:lineRule="exact"/>
              <w:ind w:left="-105" w:leftChars="-50" w:right="-105" w:rightChars="-50"/>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终端数</w:t>
            </w:r>
          </w:p>
        </w:tc>
        <w:tc>
          <w:tcPr>
            <w:tcW w:w="2912" w:type="dxa"/>
            <w:gridSpan w:val="2"/>
            <w:tcBorders>
              <w:top w:val="nil"/>
              <w:left w:val="nil"/>
              <w:bottom w:val="single" w:color="000000" w:sz="8" w:space="0"/>
              <w:right w:val="single" w:color="000000"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271" w:hRule="exact"/>
        </w:trPr>
        <w:tc>
          <w:tcPr>
            <w:tcW w:w="2093" w:type="dxa"/>
            <w:gridSpan w:val="5"/>
            <w:tcBorders>
              <w:top w:val="nil"/>
              <w:left w:val="single" w:color="000000" w:sz="8" w:space="0"/>
              <w:bottom w:val="single" w:color="000000" w:sz="8" w:space="0"/>
              <w:right w:val="single" w:color="000000" w:sz="8"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经营范围</w:t>
            </w:r>
          </w:p>
        </w:tc>
        <w:tc>
          <w:tcPr>
            <w:tcW w:w="6739" w:type="dxa"/>
            <w:gridSpan w:val="5"/>
            <w:tcBorders>
              <w:top w:val="nil"/>
              <w:left w:val="nil"/>
              <w:bottom w:val="single" w:color="000000" w:sz="8" w:space="0"/>
              <w:right w:val="single" w:color="000000"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997" w:hRule="exact"/>
        </w:trPr>
        <w:tc>
          <w:tcPr>
            <w:tcW w:w="2093" w:type="dxa"/>
            <w:gridSpan w:val="5"/>
            <w:tcBorders>
              <w:top w:val="nil"/>
              <w:left w:val="single" w:color="000000" w:sz="8" w:space="0"/>
              <w:bottom w:val="single" w:color="000000" w:sz="8" w:space="0"/>
              <w:right w:val="single" w:color="000000" w:sz="8" w:space="0"/>
            </w:tcBorders>
            <w:tcMar>
              <w:left w:w="108" w:type="dxa"/>
              <w:right w:w="108" w:type="dxa"/>
            </w:tcMar>
            <w:vAlign w:val="center"/>
          </w:tcPr>
          <w:p>
            <w:pPr>
              <w:widowControl/>
              <w:spacing w:line="400" w:lineRule="exact"/>
              <w:ind w:left="-105" w:leftChars="-50" w:right="-105" w:rightChars="-50"/>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被评为绿色网吧的时间</w:t>
            </w:r>
          </w:p>
        </w:tc>
        <w:tc>
          <w:tcPr>
            <w:tcW w:w="6739" w:type="dxa"/>
            <w:gridSpan w:val="5"/>
            <w:tcBorders>
              <w:top w:val="nil"/>
              <w:left w:val="nil"/>
              <w:bottom w:val="single" w:color="000000" w:sz="8" w:space="0"/>
              <w:right w:val="single" w:color="000000"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60" w:hRule="exact"/>
        </w:trPr>
        <w:tc>
          <w:tcPr>
            <w:tcW w:w="534" w:type="dxa"/>
            <w:vMerge w:val="restart"/>
            <w:tcBorders>
              <w:top w:val="nil"/>
              <w:left w:val="single" w:color="000000" w:sz="8" w:space="0"/>
              <w:right w:val="single" w:color="auto" w:sz="4"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单</w:t>
            </w:r>
          </w:p>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位</w:t>
            </w:r>
          </w:p>
          <w:p>
            <w:pPr>
              <w:widowControl/>
              <w:spacing w:line="580" w:lineRule="exact"/>
              <w:ind w:left="-105" w:right="-105"/>
              <w:jc w:val="center"/>
              <w:rPr>
                <w:rFonts w:ascii="Times New Roman" w:hAnsi="Times New Roman" w:eastAsia="仿宋" w:cs="Times New Roman"/>
                <w:kern w:val="0"/>
                <w:sz w:val="28"/>
                <w:szCs w:val="28"/>
              </w:rPr>
            </w:pPr>
            <w:r>
              <w:rPr>
                <w:rFonts w:hint="eastAsia" w:ascii="Times New Roman" w:hAnsi="仿宋" w:eastAsia="仿宋" w:cs="Times New Roman"/>
                <w:kern w:val="0"/>
                <w:sz w:val="28"/>
                <w:szCs w:val="28"/>
              </w:rPr>
              <w:t>账</w:t>
            </w:r>
          </w:p>
          <w:p>
            <w:pPr>
              <w:widowControl/>
              <w:spacing w:line="580" w:lineRule="exact"/>
              <w:ind w:left="-105" w:right="-105"/>
              <w:jc w:val="center"/>
              <w:rPr>
                <w:rFonts w:ascii="Times New Roman" w:hAnsi="Times New Roman" w:eastAsia="仿宋" w:cs="Times New Roman"/>
                <w:b/>
                <w:kern w:val="0"/>
                <w:sz w:val="28"/>
                <w:szCs w:val="28"/>
              </w:rPr>
            </w:pPr>
            <w:r>
              <w:rPr>
                <w:rFonts w:ascii="Times New Roman" w:hAnsi="仿宋" w:eastAsia="仿宋" w:cs="Times New Roman"/>
                <w:kern w:val="0"/>
                <w:sz w:val="28"/>
                <w:szCs w:val="28"/>
              </w:rPr>
              <w:t>户</w:t>
            </w:r>
          </w:p>
        </w:tc>
        <w:tc>
          <w:tcPr>
            <w:tcW w:w="1559" w:type="dxa"/>
            <w:gridSpan w:val="4"/>
            <w:tcBorders>
              <w:top w:val="nil"/>
              <w:left w:val="single" w:color="auto" w:sz="4" w:space="0"/>
              <w:bottom w:val="single" w:color="000000" w:sz="8" w:space="0"/>
              <w:right w:val="single" w:color="000000" w:sz="8" w:space="0"/>
            </w:tcBorders>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开户名称</w:t>
            </w:r>
          </w:p>
        </w:tc>
        <w:tc>
          <w:tcPr>
            <w:tcW w:w="6739" w:type="dxa"/>
            <w:gridSpan w:val="5"/>
            <w:tcBorders>
              <w:top w:val="nil"/>
              <w:left w:val="nil"/>
              <w:bottom w:val="single" w:color="000000" w:sz="8" w:space="0"/>
              <w:right w:val="single" w:color="000000" w:sz="8" w:space="0"/>
            </w:tcBorders>
            <w:tcMar>
              <w:left w:w="108" w:type="dxa"/>
              <w:right w:w="108" w:type="dxa"/>
            </w:tcMar>
            <w:vAlign w:val="center"/>
          </w:tcPr>
          <w:p>
            <w:pPr>
              <w:widowControl/>
              <w:spacing w:line="580" w:lineRule="exact"/>
              <w:ind w:left="-105" w:right="-105"/>
              <w:jc w:val="righ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44" w:hRule="exact"/>
        </w:trPr>
        <w:tc>
          <w:tcPr>
            <w:tcW w:w="534" w:type="dxa"/>
            <w:vMerge w:val="continue"/>
            <w:tcBorders>
              <w:left w:val="single" w:color="000000" w:sz="8" w:space="0"/>
              <w:right w:val="single" w:color="auto" w:sz="4"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p>
        </w:tc>
        <w:tc>
          <w:tcPr>
            <w:tcW w:w="1559" w:type="dxa"/>
            <w:gridSpan w:val="4"/>
            <w:tcBorders>
              <w:top w:val="nil"/>
              <w:left w:val="single" w:color="auto" w:sz="4" w:space="0"/>
              <w:bottom w:val="single" w:color="000000" w:sz="8" w:space="0"/>
              <w:right w:val="single" w:color="000000" w:sz="8" w:space="0"/>
            </w:tcBorders>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开户银行</w:t>
            </w:r>
          </w:p>
        </w:tc>
        <w:tc>
          <w:tcPr>
            <w:tcW w:w="6739" w:type="dxa"/>
            <w:gridSpan w:val="5"/>
            <w:tcBorders>
              <w:top w:val="nil"/>
              <w:left w:val="nil"/>
              <w:bottom w:val="single" w:color="000000" w:sz="8" w:space="0"/>
              <w:right w:val="single" w:color="000000"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710" w:hRule="exact"/>
        </w:trPr>
        <w:tc>
          <w:tcPr>
            <w:tcW w:w="534" w:type="dxa"/>
            <w:vMerge w:val="continue"/>
            <w:tcBorders>
              <w:left w:val="single" w:color="000000" w:sz="8" w:space="0"/>
              <w:bottom w:val="single" w:color="000000" w:sz="8" w:space="0"/>
              <w:right w:val="single" w:color="auto" w:sz="4" w:space="0"/>
            </w:tcBorders>
            <w:tcMar>
              <w:left w:w="108" w:type="dxa"/>
              <w:right w:w="108" w:type="dxa"/>
            </w:tcMar>
            <w:vAlign w:val="center"/>
          </w:tcPr>
          <w:p>
            <w:pPr>
              <w:widowControl/>
              <w:spacing w:line="580" w:lineRule="exact"/>
              <w:ind w:left="-105" w:right="-105"/>
              <w:jc w:val="center"/>
              <w:rPr>
                <w:rFonts w:ascii="Times New Roman" w:hAnsi="Times New Roman" w:eastAsia="仿宋" w:cs="Times New Roman"/>
                <w:kern w:val="0"/>
                <w:sz w:val="28"/>
                <w:szCs w:val="28"/>
              </w:rPr>
            </w:pPr>
          </w:p>
        </w:tc>
        <w:tc>
          <w:tcPr>
            <w:tcW w:w="1559" w:type="dxa"/>
            <w:gridSpan w:val="4"/>
            <w:tcBorders>
              <w:top w:val="nil"/>
              <w:left w:val="single" w:color="auto" w:sz="4" w:space="0"/>
              <w:bottom w:val="single" w:color="000000" w:sz="8" w:space="0"/>
              <w:right w:val="single" w:color="000000" w:sz="8" w:space="0"/>
            </w:tcBorders>
            <w:vAlign w:val="center"/>
          </w:tcPr>
          <w:p>
            <w:pPr>
              <w:widowControl/>
              <w:spacing w:line="580" w:lineRule="exact"/>
              <w:ind w:left="-105" w:right="-105"/>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银行</w:t>
            </w:r>
            <w:r>
              <w:rPr>
                <w:rFonts w:hint="eastAsia" w:ascii="Times New Roman" w:hAnsi="仿宋" w:eastAsia="仿宋" w:cs="Times New Roman"/>
                <w:kern w:val="0"/>
                <w:sz w:val="28"/>
                <w:szCs w:val="28"/>
              </w:rPr>
              <w:t>账</w:t>
            </w:r>
            <w:r>
              <w:rPr>
                <w:rFonts w:ascii="Times New Roman" w:hAnsi="仿宋" w:eastAsia="仿宋" w:cs="Times New Roman"/>
                <w:kern w:val="0"/>
                <w:sz w:val="28"/>
                <w:szCs w:val="28"/>
              </w:rPr>
              <w:t>号</w:t>
            </w:r>
          </w:p>
        </w:tc>
        <w:tc>
          <w:tcPr>
            <w:tcW w:w="6739" w:type="dxa"/>
            <w:gridSpan w:val="5"/>
            <w:tcBorders>
              <w:top w:val="nil"/>
              <w:left w:val="nil"/>
              <w:bottom w:val="single" w:color="000000" w:sz="8" w:space="0"/>
              <w:right w:val="single" w:color="000000" w:sz="8" w:space="0"/>
            </w:tcBorders>
            <w:tcMar>
              <w:left w:w="108" w:type="dxa"/>
              <w:right w:w="108" w:type="dxa"/>
            </w:tcMar>
            <w:vAlign w:val="center"/>
          </w:tcPr>
          <w:p>
            <w:pPr>
              <w:widowControl/>
              <w:spacing w:line="580" w:lineRule="exact"/>
              <w:rPr>
                <w:rFonts w:ascii="Times New Roman" w:hAnsi="Times New Roman" w:eastAsia="仿宋" w:cs="Times New Roman"/>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4" w:hRule="exact"/>
        </w:trPr>
        <w:tc>
          <w:tcPr>
            <w:tcW w:w="1242" w:type="dxa"/>
            <w:gridSpan w:val="3"/>
            <w:tcBorders>
              <w:top w:val="nil"/>
              <w:left w:val="single" w:color="auto" w:sz="4" w:space="0"/>
              <w:bottom w:val="single" w:color="auto" w:sz="4" w:space="0"/>
              <w:right w:val="single" w:color="auto" w:sz="4" w:space="0"/>
            </w:tcBorders>
            <w:tcMar>
              <w:left w:w="108" w:type="dxa"/>
              <w:right w:w="108" w:type="dxa"/>
            </w:tcMar>
            <w:vAlign w:val="center"/>
          </w:tcPr>
          <w:p>
            <w:pPr>
              <w:widowControl/>
              <w:spacing w:line="580" w:lineRule="exact"/>
              <w:ind w:left="-108" w:right="-108"/>
              <w:jc w:val="center"/>
              <w:rPr>
                <w:rFonts w:ascii="Times New Roman" w:hAnsi="Times New Roman" w:eastAsia="仿宋" w:cs="Times New Roman"/>
                <w:kern w:val="0"/>
                <w:sz w:val="28"/>
                <w:szCs w:val="28"/>
              </w:rPr>
            </w:pPr>
          </w:p>
        </w:tc>
        <w:tc>
          <w:tcPr>
            <w:tcW w:w="3749" w:type="dxa"/>
            <w:gridSpan w:val="4"/>
            <w:tcBorders>
              <w:top w:val="nil"/>
              <w:left w:val="single" w:color="auto" w:sz="4" w:space="0"/>
              <w:bottom w:val="single" w:color="auto" w:sz="4" w:space="0"/>
              <w:right w:val="single" w:color="auto" w:sz="4" w:space="0"/>
            </w:tcBorders>
            <w:tcMar>
              <w:left w:w="108" w:type="dxa"/>
              <w:right w:w="108" w:type="dxa"/>
            </w:tcMar>
          </w:tcPr>
          <w:p>
            <w:pPr>
              <w:widowControl/>
              <w:spacing w:line="580" w:lineRule="exact"/>
              <w:jc w:val="left"/>
              <w:rPr>
                <w:rFonts w:ascii="Times New Roman" w:hAnsi="Times New Roman" w:eastAsia="仿宋" w:cs="Times New Roman"/>
                <w:kern w:val="0"/>
                <w:sz w:val="28"/>
                <w:szCs w:val="28"/>
              </w:rPr>
            </w:pPr>
          </w:p>
        </w:tc>
        <w:tc>
          <w:tcPr>
            <w:tcW w:w="1870" w:type="dxa"/>
            <w:gridSpan w:val="2"/>
            <w:tcBorders>
              <w:top w:val="nil"/>
              <w:left w:val="single" w:color="auto" w:sz="4" w:space="0"/>
              <w:bottom w:val="single" w:color="auto" w:sz="4" w:space="0"/>
              <w:right w:val="single" w:color="auto" w:sz="4" w:space="0"/>
            </w:tcBorders>
            <w:tcMar>
              <w:left w:w="108" w:type="dxa"/>
              <w:right w:w="108" w:type="dxa"/>
            </w:tcMar>
          </w:tcPr>
          <w:p>
            <w:pPr>
              <w:widowControl/>
              <w:spacing w:line="580" w:lineRule="exact"/>
              <w:jc w:val="left"/>
              <w:rPr>
                <w:rFonts w:ascii="Times New Roman" w:hAnsi="Times New Roman" w:eastAsia="仿宋" w:cs="Times New Roman"/>
                <w:kern w:val="0"/>
                <w:sz w:val="28"/>
                <w:szCs w:val="28"/>
              </w:rPr>
            </w:pPr>
          </w:p>
        </w:tc>
        <w:tc>
          <w:tcPr>
            <w:tcW w:w="1971" w:type="dxa"/>
            <w:tcBorders>
              <w:top w:val="nil"/>
              <w:left w:val="single" w:color="auto" w:sz="4" w:space="0"/>
              <w:bottom w:val="single" w:color="auto" w:sz="4" w:space="0"/>
              <w:right w:val="single" w:color="auto" w:sz="4" w:space="0"/>
            </w:tcBorders>
            <w:tcMar>
              <w:left w:w="108" w:type="dxa"/>
              <w:right w:w="108" w:type="dxa"/>
            </w:tcMar>
          </w:tcPr>
          <w:p>
            <w:pPr>
              <w:widowControl/>
              <w:spacing w:line="580" w:lineRule="exact"/>
              <w:jc w:val="left"/>
              <w:rPr>
                <w:rFonts w:ascii="Times New Roman" w:hAnsi="Times New Roman" w:eastAsia="仿宋" w:cs="Times New Roman"/>
                <w:kern w:val="0"/>
                <w:sz w:val="28"/>
                <w:szCs w:val="28"/>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4527" w:hRule="atLeast"/>
        </w:trPr>
        <w:tc>
          <w:tcPr>
            <w:tcW w:w="1668" w:type="dxa"/>
            <w:gridSpan w:val="4"/>
            <w:tcBorders>
              <w:top w:val="single" w:color="auto" w:sz="4" w:space="0"/>
              <w:left w:val="single" w:color="000000" w:sz="8" w:space="0"/>
              <w:right w:val="single" w:color="000000" w:sz="8" w:space="0"/>
            </w:tcBorders>
            <w:tcMar>
              <w:left w:w="108" w:type="dxa"/>
              <w:right w:w="108" w:type="dxa"/>
            </w:tcMar>
            <w:vAlign w:val="center"/>
          </w:tcPr>
          <w:p>
            <w:pPr>
              <w:widowControl/>
              <w:spacing w:line="580" w:lineRule="exact"/>
              <w:ind w:left="-108" w:right="-108"/>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申报单位</w:t>
            </w:r>
          </w:p>
          <w:p>
            <w:pPr>
              <w:widowControl/>
              <w:spacing w:line="580" w:lineRule="exact"/>
              <w:ind w:left="-108" w:right="-108"/>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基本情况</w:t>
            </w:r>
          </w:p>
        </w:tc>
        <w:tc>
          <w:tcPr>
            <w:tcW w:w="7164" w:type="dxa"/>
            <w:gridSpan w:val="6"/>
            <w:tcBorders>
              <w:top w:val="single" w:color="auto" w:sz="4" w:space="0"/>
              <w:left w:val="single" w:color="000000" w:sz="8" w:space="0"/>
              <w:right w:val="single" w:color="000000" w:sz="8" w:space="0"/>
            </w:tcBorders>
            <w:tcMar>
              <w:left w:w="108" w:type="dxa"/>
              <w:right w:w="108" w:type="dxa"/>
            </w:tcMar>
          </w:tcPr>
          <w:p>
            <w:pPr>
              <w:widowControl/>
              <w:spacing w:beforeLines="50" w:line="580" w:lineRule="exact"/>
              <w:jc w:val="left"/>
              <w:rPr>
                <w:rFonts w:ascii="Times New Roman" w:hAnsi="Times New Roman" w:eastAsia="仿宋" w:cs="Times New Roman"/>
                <w:kern w:val="0"/>
                <w:sz w:val="28"/>
                <w:szCs w:val="28"/>
              </w:rPr>
            </w:pPr>
            <w:r>
              <w:rPr>
                <w:rFonts w:ascii="Times New Roman" w:hAnsi="仿宋" w:eastAsia="仿宋" w:cs="Times New Roman"/>
                <w:kern w:val="0"/>
                <w:sz w:val="28"/>
                <w:szCs w:val="28"/>
              </w:rPr>
              <w:t>（企业发展概况、转型升级情况、履行社会责任情况等，可附页）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130" w:hRule="exact"/>
        </w:trPr>
        <w:tc>
          <w:tcPr>
            <w:tcW w:w="1668" w:type="dxa"/>
            <w:gridSpan w:val="4"/>
            <w:tcBorders>
              <w:top w:val="nil"/>
              <w:left w:val="single" w:color="000000" w:sz="8" w:space="0"/>
              <w:bottom w:val="single" w:color="auto" w:sz="4" w:space="0"/>
              <w:right w:val="single" w:color="000000" w:sz="8" w:space="0"/>
            </w:tcBorders>
            <w:tcMar>
              <w:left w:w="108" w:type="dxa"/>
              <w:right w:w="108" w:type="dxa"/>
            </w:tcMar>
            <w:vAlign w:val="center"/>
          </w:tcPr>
          <w:p>
            <w:pPr>
              <w:widowControl/>
              <w:spacing w:line="580" w:lineRule="exact"/>
              <w:ind w:left="-108" w:right="-108"/>
              <w:jc w:val="center"/>
              <w:rPr>
                <w:rFonts w:ascii="Times New Roman" w:hAnsi="Times New Roman" w:eastAsia="仿宋" w:cs="Times New Roman"/>
                <w:sz w:val="28"/>
                <w:szCs w:val="28"/>
              </w:rPr>
            </w:pPr>
            <w:r>
              <w:rPr>
                <w:rFonts w:ascii="Times New Roman" w:hAnsi="仿宋" w:eastAsia="仿宋" w:cs="Times New Roman"/>
                <w:kern w:val="0"/>
                <w:sz w:val="28"/>
                <w:szCs w:val="28"/>
              </w:rPr>
              <w:t>县级文化和旅游行政部门意见</w:t>
            </w:r>
          </w:p>
        </w:tc>
        <w:tc>
          <w:tcPr>
            <w:tcW w:w="7164" w:type="dxa"/>
            <w:gridSpan w:val="6"/>
            <w:tcBorders>
              <w:top w:val="nil"/>
              <w:left w:val="nil"/>
              <w:bottom w:val="single" w:color="auto" w:sz="4" w:space="0"/>
              <w:right w:val="single" w:color="000000" w:sz="8" w:space="0"/>
            </w:tcBorders>
            <w:tcMar>
              <w:left w:w="108" w:type="dxa"/>
              <w:right w:w="108" w:type="dxa"/>
            </w:tcMar>
          </w:tcPr>
          <w:p>
            <w:pPr>
              <w:widowControl/>
              <w:spacing w:line="580" w:lineRule="exact"/>
              <w:ind w:firstLine="4060" w:firstLineChars="1450"/>
              <w:rPr>
                <w:rFonts w:ascii="Times New Roman" w:hAnsi="Times New Roman" w:eastAsia="仿宋" w:cs="Times New Roman"/>
                <w:kern w:val="0"/>
                <w:sz w:val="28"/>
                <w:szCs w:val="28"/>
              </w:rPr>
            </w:pPr>
          </w:p>
          <w:p>
            <w:pPr>
              <w:widowControl/>
              <w:spacing w:line="580" w:lineRule="exact"/>
              <w:ind w:firstLine="4060" w:firstLineChars="1450"/>
              <w:rPr>
                <w:rFonts w:ascii="Times New Roman" w:hAnsi="Times New Roman" w:eastAsia="仿宋" w:cs="Times New Roman"/>
                <w:kern w:val="0"/>
                <w:sz w:val="28"/>
                <w:szCs w:val="28"/>
              </w:rPr>
            </w:pPr>
          </w:p>
          <w:p>
            <w:pPr>
              <w:widowControl/>
              <w:spacing w:line="580" w:lineRule="exact"/>
              <w:ind w:firstLine="4060" w:firstLineChars="1450"/>
              <w:rPr>
                <w:rFonts w:ascii="Times New Roman" w:hAnsi="Times New Roman" w:eastAsia="仿宋" w:cs="Times New Roman"/>
                <w:kern w:val="0"/>
                <w:sz w:val="28"/>
                <w:szCs w:val="28"/>
              </w:rPr>
            </w:pPr>
          </w:p>
          <w:p>
            <w:pPr>
              <w:widowControl/>
              <w:spacing w:line="580" w:lineRule="exact"/>
              <w:ind w:firstLine="4060" w:firstLineChars="1450"/>
              <w:rPr>
                <w:rFonts w:ascii="Times New Roman" w:hAnsi="Times New Roman" w:eastAsia="仿宋" w:cs="Times New Roman"/>
                <w:sz w:val="28"/>
                <w:szCs w:val="28"/>
              </w:rPr>
            </w:pPr>
            <w:r>
              <w:rPr>
                <w:rFonts w:ascii="Times New Roman" w:hAnsi="仿宋" w:eastAsia="仿宋" w:cs="Times New Roman"/>
                <w:kern w:val="0"/>
                <w:sz w:val="28"/>
                <w:szCs w:val="28"/>
              </w:rPr>
              <w:t>（盖</w:t>
            </w:r>
            <w:r>
              <w:rPr>
                <w:rFonts w:ascii="Times New Roman" w:hAnsi="Times New Roman" w:eastAsia="仿宋" w:cs="Times New Roman"/>
                <w:kern w:val="0"/>
                <w:sz w:val="28"/>
                <w:szCs w:val="28"/>
              </w:rPr>
              <w:t xml:space="preserve"> </w:t>
            </w:r>
            <w:r>
              <w:rPr>
                <w:rFonts w:ascii="Times New Roman" w:hAnsi="Times New Roman" w:eastAsia="宋体" w:cs="Times New Roman"/>
                <w:kern w:val="0"/>
                <w:sz w:val="28"/>
                <w:szCs w:val="28"/>
              </w:rPr>
              <w:t>  </w:t>
            </w:r>
            <w:r>
              <w:rPr>
                <w:rFonts w:ascii="Times New Roman" w:hAnsi="仿宋" w:eastAsia="仿宋" w:cs="Times New Roman"/>
                <w:kern w:val="0"/>
                <w:sz w:val="28"/>
                <w:szCs w:val="28"/>
              </w:rPr>
              <w:t>章）</w:t>
            </w:r>
          </w:p>
          <w:p>
            <w:pPr>
              <w:widowControl/>
              <w:spacing w:line="580" w:lineRule="exact"/>
              <w:ind w:right="560" w:firstLine="1400" w:firstLineChars="500"/>
              <w:jc w:val="center"/>
              <w:rPr>
                <w:rFonts w:ascii="Times New Roman" w:hAnsi="Times New Roman" w:eastAsia="仿宋" w:cs="Times New Roman"/>
                <w:sz w:val="28"/>
                <w:szCs w:val="28"/>
              </w:rPr>
            </w:pPr>
            <w:r>
              <w:rPr>
                <w:rFonts w:hint="eastAsia" w:ascii="Times New Roman" w:hAnsi="Times New Roman" w:eastAsia="宋体" w:cs="Times New Roman"/>
                <w:kern w:val="0"/>
                <w:sz w:val="28"/>
                <w:szCs w:val="28"/>
              </w:rPr>
              <w:t xml:space="preserve">                 </w:t>
            </w:r>
            <w:r>
              <w:rPr>
                <w:rFonts w:ascii="Times New Roman" w:hAnsi="仿宋" w:eastAsia="仿宋" w:cs="Times New Roman"/>
                <w:kern w:val="0"/>
                <w:sz w:val="28"/>
                <w:szCs w:val="28"/>
              </w:rPr>
              <w:t>年</w:t>
            </w:r>
            <w:r>
              <w:rPr>
                <w:rFonts w:hint="eastAsia" w:ascii="Times New Roman" w:hAnsi="Times New Roman" w:eastAsia="宋体" w:cs="Times New Roman"/>
                <w:kern w:val="0"/>
                <w:sz w:val="28"/>
                <w:szCs w:val="28"/>
              </w:rPr>
              <w:t xml:space="preserve">   </w:t>
            </w:r>
            <w:r>
              <w:rPr>
                <w:rFonts w:ascii="Times New Roman" w:hAnsi="仿宋" w:eastAsia="仿宋" w:cs="Times New Roman"/>
                <w:kern w:val="0"/>
                <w:sz w:val="28"/>
                <w:szCs w:val="28"/>
              </w:rPr>
              <w:t>月</w:t>
            </w:r>
            <w:r>
              <w:rPr>
                <w:rFonts w:hint="eastAsia" w:ascii="Times New Roman" w:hAnsi="Times New Roman" w:eastAsia="仿宋" w:cs="Times New Roman"/>
                <w:kern w:val="0"/>
                <w:sz w:val="28"/>
                <w:szCs w:val="28"/>
              </w:rPr>
              <w:t xml:space="preserve">   </w:t>
            </w:r>
            <w:r>
              <w:rPr>
                <w:rFonts w:ascii="Times New Roman" w:hAnsi="仿宋" w:eastAsia="仿宋" w:cs="Times New Roman"/>
                <w:kern w:val="0"/>
                <w:sz w:val="28"/>
                <w:szCs w:val="28"/>
              </w:rPr>
              <w:t>日</w:t>
            </w:r>
            <w:r>
              <w:rPr>
                <w:rFonts w:ascii="Times New Roman" w:hAnsi="Times New Roman" w:eastAsia="仿宋" w:cs="Times New Roman"/>
                <w:kern w:val="0"/>
                <w:sz w:val="28"/>
                <w:szCs w:val="28"/>
              </w:rPr>
              <w:t xml:space="preserve">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3822" w:hRule="exact"/>
        </w:trPr>
        <w:tc>
          <w:tcPr>
            <w:tcW w:w="1668" w:type="dxa"/>
            <w:gridSpan w:val="4"/>
            <w:tcBorders>
              <w:top w:val="single" w:color="auto" w:sz="4" w:space="0"/>
              <w:left w:val="single" w:color="000000" w:sz="8" w:space="0"/>
              <w:bottom w:val="single" w:color="000000" w:sz="8" w:space="0"/>
              <w:right w:val="single" w:color="000000" w:sz="8" w:space="0"/>
            </w:tcBorders>
            <w:tcMar>
              <w:left w:w="108" w:type="dxa"/>
              <w:right w:w="108" w:type="dxa"/>
            </w:tcMar>
            <w:vAlign w:val="center"/>
          </w:tcPr>
          <w:p>
            <w:pPr>
              <w:widowControl/>
              <w:spacing w:line="580" w:lineRule="exact"/>
              <w:ind w:left="-108" w:right="-108"/>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设区市文化和旅游行政部门审核</w:t>
            </w:r>
          </w:p>
          <w:p>
            <w:pPr>
              <w:widowControl/>
              <w:spacing w:line="580" w:lineRule="exact"/>
              <w:ind w:left="-108" w:right="-108"/>
              <w:jc w:val="center"/>
              <w:rPr>
                <w:rFonts w:ascii="Times New Roman" w:hAnsi="Times New Roman" w:eastAsia="仿宋" w:cs="Times New Roman"/>
                <w:kern w:val="0"/>
                <w:sz w:val="28"/>
                <w:szCs w:val="28"/>
              </w:rPr>
            </w:pPr>
            <w:r>
              <w:rPr>
                <w:rFonts w:ascii="Times New Roman" w:hAnsi="仿宋" w:eastAsia="仿宋" w:cs="Times New Roman"/>
                <w:kern w:val="0"/>
                <w:sz w:val="28"/>
                <w:szCs w:val="28"/>
              </w:rPr>
              <w:t>推荐意见</w:t>
            </w:r>
          </w:p>
        </w:tc>
        <w:tc>
          <w:tcPr>
            <w:tcW w:w="7164" w:type="dxa"/>
            <w:gridSpan w:val="6"/>
            <w:tcBorders>
              <w:top w:val="single" w:color="auto" w:sz="4" w:space="0"/>
              <w:left w:val="nil"/>
              <w:bottom w:val="single" w:color="000000" w:sz="8" w:space="0"/>
              <w:right w:val="single" w:color="000000" w:sz="8" w:space="0"/>
            </w:tcBorders>
            <w:tcMar>
              <w:left w:w="108" w:type="dxa"/>
              <w:right w:w="108" w:type="dxa"/>
            </w:tcMar>
          </w:tcPr>
          <w:p>
            <w:pPr>
              <w:widowControl/>
              <w:spacing w:line="580" w:lineRule="exact"/>
              <w:ind w:firstLine="4060" w:firstLineChars="1450"/>
              <w:rPr>
                <w:rFonts w:ascii="Times New Roman" w:hAnsi="Times New Roman" w:eastAsia="仿宋" w:cs="Times New Roman"/>
                <w:kern w:val="0"/>
                <w:sz w:val="28"/>
                <w:szCs w:val="28"/>
              </w:rPr>
            </w:pPr>
          </w:p>
          <w:p>
            <w:pPr>
              <w:widowControl/>
              <w:spacing w:line="580" w:lineRule="exact"/>
              <w:ind w:firstLine="4060" w:firstLineChars="1450"/>
              <w:rPr>
                <w:rFonts w:ascii="Times New Roman" w:hAnsi="Times New Roman" w:eastAsia="仿宋" w:cs="Times New Roman"/>
                <w:kern w:val="0"/>
                <w:sz w:val="28"/>
                <w:szCs w:val="28"/>
              </w:rPr>
            </w:pPr>
          </w:p>
          <w:p>
            <w:pPr>
              <w:widowControl/>
              <w:spacing w:line="580" w:lineRule="exact"/>
              <w:ind w:firstLine="4060" w:firstLineChars="1450"/>
              <w:rPr>
                <w:rFonts w:ascii="Times New Roman" w:hAnsi="Times New Roman" w:eastAsia="仿宋" w:cs="Times New Roman"/>
                <w:kern w:val="0"/>
                <w:sz w:val="28"/>
                <w:szCs w:val="28"/>
              </w:rPr>
            </w:pPr>
          </w:p>
          <w:p>
            <w:pPr>
              <w:widowControl/>
              <w:spacing w:line="580" w:lineRule="exact"/>
              <w:ind w:firstLine="4060" w:firstLineChars="1450"/>
              <w:rPr>
                <w:rFonts w:ascii="Times New Roman" w:hAnsi="Times New Roman" w:eastAsia="仿宋" w:cs="Times New Roman"/>
                <w:kern w:val="0"/>
                <w:sz w:val="28"/>
                <w:szCs w:val="28"/>
              </w:rPr>
            </w:pPr>
          </w:p>
          <w:p>
            <w:pPr>
              <w:widowControl/>
              <w:spacing w:line="580" w:lineRule="exact"/>
              <w:ind w:firstLine="4060" w:firstLineChars="1450"/>
              <w:rPr>
                <w:rFonts w:ascii="Times New Roman" w:hAnsi="Times New Roman" w:eastAsia="仿宋" w:cs="Times New Roman"/>
                <w:sz w:val="28"/>
                <w:szCs w:val="28"/>
              </w:rPr>
            </w:pPr>
            <w:r>
              <w:rPr>
                <w:rFonts w:ascii="Times New Roman" w:hAnsi="仿宋" w:eastAsia="仿宋" w:cs="Times New Roman"/>
                <w:kern w:val="0"/>
                <w:sz w:val="28"/>
                <w:szCs w:val="28"/>
              </w:rPr>
              <w:t>（盖</w:t>
            </w:r>
            <w:r>
              <w:rPr>
                <w:rFonts w:ascii="Times New Roman" w:hAnsi="Times New Roman" w:eastAsia="仿宋" w:cs="Times New Roman"/>
                <w:kern w:val="0"/>
                <w:sz w:val="28"/>
                <w:szCs w:val="28"/>
              </w:rPr>
              <w:t xml:space="preserve"> </w:t>
            </w:r>
            <w:r>
              <w:rPr>
                <w:rFonts w:ascii="Times New Roman" w:hAnsi="Times New Roman" w:eastAsia="宋体" w:cs="Times New Roman"/>
                <w:kern w:val="0"/>
                <w:sz w:val="28"/>
                <w:szCs w:val="28"/>
              </w:rPr>
              <w:t>  </w:t>
            </w:r>
            <w:r>
              <w:rPr>
                <w:rFonts w:ascii="Times New Roman" w:hAnsi="仿宋" w:eastAsia="仿宋" w:cs="Times New Roman"/>
                <w:kern w:val="0"/>
                <w:sz w:val="28"/>
                <w:szCs w:val="28"/>
              </w:rPr>
              <w:t>章）</w:t>
            </w:r>
          </w:p>
          <w:p>
            <w:pPr>
              <w:spacing w:line="580" w:lineRule="exact"/>
              <w:ind w:firstLine="4200" w:firstLineChars="1500"/>
              <w:rPr>
                <w:rFonts w:ascii="Times New Roman" w:hAnsi="Times New Roman" w:eastAsia="仿宋" w:cs="Times New Roman"/>
                <w:kern w:val="0"/>
                <w:sz w:val="28"/>
                <w:szCs w:val="28"/>
              </w:rPr>
            </w:pPr>
            <w:r>
              <w:rPr>
                <w:rFonts w:ascii="Times New Roman" w:hAnsi="仿宋" w:eastAsia="仿宋" w:cs="Times New Roman"/>
                <w:kern w:val="0"/>
                <w:sz w:val="28"/>
                <w:szCs w:val="28"/>
              </w:rPr>
              <w:t>年</w:t>
            </w:r>
            <w:r>
              <w:rPr>
                <w:rFonts w:hint="eastAsia" w:ascii="Times New Roman" w:hAnsi="Times New Roman" w:eastAsia="宋体" w:cs="Times New Roman"/>
                <w:kern w:val="0"/>
                <w:sz w:val="28"/>
                <w:szCs w:val="28"/>
              </w:rPr>
              <w:t xml:space="preserve">   </w:t>
            </w:r>
            <w:r>
              <w:rPr>
                <w:rFonts w:ascii="Times New Roman" w:hAnsi="仿宋" w:eastAsia="仿宋" w:cs="Times New Roman"/>
                <w:kern w:val="0"/>
                <w:sz w:val="28"/>
                <w:szCs w:val="28"/>
              </w:rPr>
              <w:t>月</w:t>
            </w:r>
            <w:r>
              <w:rPr>
                <w:rFonts w:hint="eastAsia" w:ascii="Times New Roman" w:hAnsi="Times New Roman" w:eastAsia="仿宋" w:cs="Times New Roman"/>
                <w:kern w:val="0"/>
                <w:sz w:val="28"/>
                <w:szCs w:val="28"/>
              </w:rPr>
              <w:t xml:space="preserve">   </w:t>
            </w:r>
            <w:r>
              <w:rPr>
                <w:rFonts w:ascii="Times New Roman" w:hAnsi="仿宋" w:eastAsia="仿宋" w:cs="Times New Roman"/>
                <w:kern w:val="0"/>
                <w:sz w:val="28"/>
                <w:szCs w:val="28"/>
              </w:rPr>
              <w:t>日</w:t>
            </w:r>
          </w:p>
        </w:tc>
      </w:tr>
    </w:tbl>
    <w:p>
      <w:pPr>
        <w:widowControl/>
        <w:shd w:val="clear" w:color="auto" w:fill="FFFFFF"/>
        <w:spacing w:line="580" w:lineRule="exact"/>
        <w:jc w:val="left"/>
        <w:rPr>
          <w:rFonts w:ascii="Times New Roman" w:hAnsi="Times New Roman" w:eastAsia="仿宋" w:cs="Times New Roman"/>
          <w:kern w:val="0"/>
          <w:sz w:val="32"/>
          <w:szCs w:val="32"/>
        </w:rPr>
      </w:pPr>
      <w:r>
        <w:rPr>
          <w:rFonts w:ascii="Times New Roman" w:hAnsi="仿宋" w:eastAsia="仿宋" w:cs="Times New Roman"/>
          <w:kern w:val="0"/>
          <w:sz w:val="32"/>
          <w:szCs w:val="32"/>
        </w:rPr>
        <w:t>（本申报表一式</w:t>
      </w:r>
      <w:r>
        <w:rPr>
          <w:rFonts w:ascii="Times New Roman" w:hAnsi="Times New Roman" w:eastAsia="仿宋" w:cs="Times New Roman"/>
          <w:kern w:val="0"/>
          <w:sz w:val="32"/>
          <w:szCs w:val="32"/>
        </w:rPr>
        <w:t>5</w:t>
      </w:r>
      <w:r>
        <w:rPr>
          <w:rFonts w:ascii="Times New Roman" w:hAnsi="仿宋" w:eastAsia="仿宋" w:cs="Times New Roman"/>
          <w:kern w:val="0"/>
          <w:sz w:val="32"/>
          <w:szCs w:val="32"/>
        </w:rPr>
        <w:t>份）</w:t>
      </w:r>
    </w:p>
    <w:p>
      <w:pPr>
        <w:widowControl/>
        <w:shd w:val="clear" w:color="auto" w:fill="FFFFFF"/>
        <w:spacing w:line="580" w:lineRule="exact"/>
        <w:jc w:val="left"/>
        <w:rPr>
          <w:rFonts w:ascii="Times New Roman" w:hAnsi="Times New Roman" w:eastAsia="黑体" w:cs="Times New Roman"/>
          <w:kern w:val="0"/>
          <w:sz w:val="32"/>
          <w:szCs w:val="32"/>
        </w:rPr>
      </w:pPr>
    </w:p>
    <w:p>
      <w:pPr>
        <w:widowControl/>
        <w:shd w:val="clear" w:color="auto" w:fill="FFFFFF"/>
        <w:spacing w:line="580" w:lineRule="exact"/>
        <w:jc w:val="left"/>
        <w:rPr>
          <w:rFonts w:ascii="Times New Roman" w:hAnsi="Times New Roman" w:eastAsia="黑体" w:cs="Times New Roman"/>
          <w:kern w:val="0"/>
          <w:sz w:val="32"/>
          <w:szCs w:val="32"/>
        </w:rPr>
      </w:pPr>
      <w:r>
        <w:rPr>
          <w:rFonts w:ascii="Times New Roman" w:hAnsi="黑体" w:eastAsia="黑体" w:cs="Times New Roman"/>
          <w:kern w:val="0"/>
          <w:sz w:val="32"/>
          <w:szCs w:val="32"/>
        </w:rPr>
        <w:t>附件</w:t>
      </w:r>
      <w:r>
        <w:rPr>
          <w:rFonts w:ascii="Times New Roman" w:hAnsi="Times New Roman" w:eastAsia="黑体" w:cs="Times New Roman"/>
          <w:kern w:val="0"/>
          <w:sz w:val="32"/>
          <w:szCs w:val="32"/>
        </w:rPr>
        <w:t>2</w:t>
      </w:r>
    </w:p>
    <w:p>
      <w:pPr>
        <w:widowControl/>
        <w:shd w:val="clear" w:color="auto" w:fill="FFFFFF"/>
        <w:spacing w:line="580" w:lineRule="exact"/>
        <w:jc w:val="center"/>
        <w:rPr>
          <w:rFonts w:ascii="Times New Roman" w:hAnsi="Times New Roman" w:eastAsia="方正小标宋_GBK" w:cs="Times New Roman"/>
          <w:b/>
          <w:bCs/>
          <w:kern w:val="0"/>
          <w:sz w:val="32"/>
          <w:szCs w:val="32"/>
        </w:rPr>
      </w:pPr>
    </w:p>
    <w:p>
      <w:pPr>
        <w:widowControl/>
        <w:shd w:val="clear" w:color="auto" w:fill="FFFFFF"/>
        <w:spacing w:line="580" w:lineRule="exact"/>
        <w:jc w:val="center"/>
        <w:rPr>
          <w:rFonts w:ascii="Times New Roman" w:hAnsi="Times New Roman" w:eastAsia="方正小标宋_GBK" w:cs="Times New Roman"/>
          <w:bCs/>
          <w:kern w:val="0"/>
          <w:sz w:val="44"/>
          <w:szCs w:val="44"/>
        </w:rPr>
      </w:pPr>
      <w:r>
        <w:rPr>
          <w:rFonts w:ascii="Times New Roman" w:hAnsi="Times New Roman" w:eastAsia="方正小标宋_GBK" w:cs="Times New Roman"/>
          <w:bCs/>
          <w:kern w:val="0"/>
          <w:sz w:val="44"/>
          <w:szCs w:val="44"/>
        </w:rPr>
        <w:t>引导扶持绿色网吧企业发展</w:t>
      </w:r>
    </w:p>
    <w:p>
      <w:pPr>
        <w:widowControl/>
        <w:shd w:val="clear" w:color="auto" w:fill="FFFFFF"/>
        <w:spacing w:line="580" w:lineRule="exact"/>
        <w:jc w:val="center"/>
        <w:rPr>
          <w:rFonts w:ascii="Times New Roman" w:hAnsi="Times New Roman" w:eastAsia="方正小标宋_GBK" w:cs="Times New Roman"/>
          <w:bCs/>
          <w:kern w:val="0"/>
          <w:sz w:val="44"/>
          <w:szCs w:val="44"/>
        </w:rPr>
      </w:pPr>
      <w:r>
        <w:rPr>
          <w:rFonts w:ascii="Times New Roman" w:hAnsi="Times New Roman" w:eastAsia="方正小标宋_GBK" w:cs="Times New Roman"/>
          <w:bCs/>
          <w:kern w:val="0"/>
          <w:sz w:val="44"/>
          <w:szCs w:val="44"/>
        </w:rPr>
        <w:t>择优分类奖补</w:t>
      </w:r>
      <w:r>
        <w:rPr>
          <w:rFonts w:ascii="Times New Roman" w:hAnsi="Times New Roman" w:eastAsia="方正小标宋_GBK" w:cs="Times New Roman"/>
          <w:kern w:val="0"/>
          <w:sz w:val="44"/>
          <w:szCs w:val="44"/>
        </w:rPr>
        <w:t>申报承诺书</w:t>
      </w:r>
    </w:p>
    <w:p>
      <w:pPr>
        <w:widowControl/>
        <w:shd w:val="clear" w:color="auto" w:fill="FFFFFF"/>
        <w:spacing w:line="580" w:lineRule="exact"/>
        <w:ind w:firstLine="885"/>
        <w:jc w:val="left"/>
        <w:rPr>
          <w:rFonts w:ascii="Times New Roman" w:hAnsi="Times New Roman" w:eastAsia="微软雅黑" w:cs="Times New Roman"/>
          <w:kern w:val="0"/>
          <w:sz w:val="24"/>
          <w:szCs w:val="24"/>
        </w:rPr>
      </w:pPr>
    </w:p>
    <w:p>
      <w:pPr>
        <w:widowControl/>
        <w:shd w:val="clear" w:color="auto" w:fill="FFFFFF"/>
        <w:spacing w:line="580" w:lineRule="exact"/>
        <w:ind w:firstLine="640" w:firstLineChars="200"/>
        <w:jc w:val="left"/>
        <w:rPr>
          <w:rFonts w:ascii="Times New Roman" w:hAnsi="Times New Roman" w:eastAsia="仿宋" w:cs="Times New Roman"/>
          <w:kern w:val="0"/>
          <w:sz w:val="32"/>
          <w:szCs w:val="32"/>
        </w:rPr>
      </w:pPr>
      <w:r>
        <w:rPr>
          <w:rFonts w:ascii="Times New Roman" w:hAnsi="Times New Roman" w:eastAsia="仿宋" w:cs="Times New Roman"/>
          <w:kern w:val="0"/>
          <w:sz w:val="32"/>
          <w:szCs w:val="32"/>
        </w:rPr>
        <w:t>1</w:t>
      </w:r>
      <w:r>
        <w:rPr>
          <w:rFonts w:hint="eastAsia" w:ascii="Times New Roman" w:hAnsi="Times New Roman" w:eastAsia="仿宋" w:cs="Times New Roman"/>
          <w:kern w:val="0"/>
          <w:sz w:val="32"/>
          <w:szCs w:val="32"/>
        </w:rPr>
        <w:t>．</w:t>
      </w:r>
      <w:r>
        <w:rPr>
          <w:rFonts w:ascii="Times New Roman" w:hAnsi="仿宋" w:eastAsia="仿宋" w:cs="Times New Roman"/>
          <w:kern w:val="0"/>
          <w:sz w:val="32"/>
          <w:szCs w:val="32"/>
        </w:rPr>
        <w:t>本单位已认真阅读《关于引导扶持绿色网吧企业发展择优分类奖补的实施办法》，接受并保证按相关要求填报资料。</w:t>
      </w:r>
    </w:p>
    <w:p>
      <w:pPr>
        <w:widowControl/>
        <w:shd w:val="clear" w:color="auto" w:fill="FFFFFF"/>
        <w:spacing w:line="580" w:lineRule="exact"/>
        <w:ind w:firstLine="640" w:firstLineChars="200"/>
        <w:jc w:val="left"/>
        <w:rPr>
          <w:rFonts w:ascii="Times New Roman" w:hAnsi="Times New Roman" w:eastAsia="仿宋" w:cs="Times New Roman"/>
          <w:spacing w:val="-8"/>
          <w:kern w:val="0"/>
          <w:sz w:val="32"/>
          <w:szCs w:val="32"/>
        </w:rPr>
      </w:pPr>
      <w:r>
        <w:rPr>
          <w:rFonts w:ascii="Times New Roman" w:hAnsi="Times New Roman" w:eastAsia="仿宋" w:cs="Times New Roman"/>
          <w:kern w:val="0"/>
          <w:sz w:val="32"/>
          <w:szCs w:val="32"/>
        </w:rPr>
        <w:t>2</w:t>
      </w:r>
      <w:r>
        <w:rPr>
          <w:rFonts w:hint="eastAsia" w:ascii="Times New Roman" w:hAnsi="Times New Roman" w:eastAsia="仿宋" w:cs="Times New Roman"/>
          <w:kern w:val="0"/>
          <w:sz w:val="32"/>
          <w:szCs w:val="32"/>
        </w:rPr>
        <w:t>．</w:t>
      </w:r>
      <w:r>
        <w:rPr>
          <w:rFonts w:ascii="Times New Roman" w:hAnsi="仿宋" w:eastAsia="仿宋" w:cs="Times New Roman"/>
          <w:kern w:val="0"/>
          <w:sz w:val="32"/>
          <w:szCs w:val="32"/>
        </w:rPr>
        <w:t>本单位保证：企业主要负责人没有失信记录及违法犯罪记录；</w:t>
      </w:r>
      <w:r>
        <w:rPr>
          <w:rFonts w:ascii="Times New Roman" w:hAnsi="Times New Roman" w:eastAsia="仿宋" w:cs="Times New Roman"/>
          <w:kern w:val="0"/>
          <w:sz w:val="32"/>
          <w:szCs w:val="32"/>
        </w:rPr>
        <w:t>2019</w:t>
      </w:r>
      <w:r>
        <w:rPr>
          <w:rFonts w:ascii="Times New Roman" w:hAnsi="仿宋" w:eastAsia="仿宋" w:cs="Times New Roman"/>
          <w:kern w:val="0"/>
          <w:sz w:val="32"/>
          <w:szCs w:val="32"/>
        </w:rPr>
        <w:t>年以来没有被文化和旅游行政部门处以罚款以上</w:t>
      </w:r>
      <w:r>
        <w:rPr>
          <w:rFonts w:ascii="Times New Roman" w:hAnsi="仿宋" w:eastAsia="仿宋" w:cs="Times New Roman"/>
          <w:spacing w:val="-8"/>
          <w:kern w:val="0"/>
          <w:sz w:val="32"/>
          <w:szCs w:val="32"/>
        </w:rPr>
        <w:t>的行政处罚；已落实消防安全责任制，未发生安全生产责任事故。</w:t>
      </w:r>
    </w:p>
    <w:p>
      <w:pPr>
        <w:widowControl/>
        <w:shd w:val="clear" w:color="auto" w:fill="FFFFFF"/>
        <w:spacing w:line="580" w:lineRule="exact"/>
        <w:ind w:firstLine="640" w:firstLineChars="200"/>
        <w:jc w:val="left"/>
        <w:rPr>
          <w:rFonts w:ascii="Times New Roman" w:hAnsi="Times New Roman" w:eastAsia="仿宋" w:cs="Times New Roman"/>
          <w:kern w:val="0"/>
          <w:sz w:val="32"/>
          <w:szCs w:val="32"/>
        </w:rPr>
      </w:pPr>
      <w:r>
        <w:rPr>
          <w:rFonts w:ascii="Times New Roman" w:hAnsi="Times New Roman" w:eastAsia="仿宋" w:cs="Times New Roman"/>
          <w:kern w:val="0"/>
          <w:sz w:val="32"/>
          <w:szCs w:val="32"/>
        </w:rPr>
        <w:t>3</w:t>
      </w:r>
      <w:r>
        <w:rPr>
          <w:rFonts w:hint="eastAsia" w:ascii="Times New Roman" w:hAnsi="Times New Roman" w:eastAsia="仿宋" w:cs="Times New Roman"/>
          <w:kern w:val="0"/>
          <w:sz w:val="32"/>
          <w:szCs w:val="32"/>
        </w:rPr>
        <w:t>．</w:t>
      </w:r>
      <w:r>
        <w:rPr>
          <w:rFonts w:ascii="Times New Roman" w:hAnsi="仿宋" w:eastAsia="仿宋" w:cs="Times New Roman"/>
          <w:kern w:val="0"/>
          <w:sz w:val="32"/>
          <w:szCs w:val="32"/>
        </w:rPr>
        <w:t>本单位承诺：填写的各项内容和所提交的材料真实、准确，如有虚假，退回奖补资金，接受相关部门处罚。</w:t>
      </w:r>
    </w:p>
    <w:p>
      <w:pPr>
        <w:widowControl/>
        <w:shd w:val="clear" w:color="auto" w:fill="FFFFFF"/>
        <w:spacing w:line="580" w:lineRule="exact"/>
        <w:ind w:firstLine="645"/>
        <w:jc w:val="left"/>
        <w:rPr>
          <w:rFonts w:ascii="Times New Roman" w:hAnsi="Times New Roman" w:eastAsia="仿宋" w:cs="Times New Roman"/>
          <w:kern w:val="0"/>
          <w:sz w:val="32"/>
          <w:szCs w:val="32"/>
        </w:rPr>
      </w:pPr>
      <w:r>
        <w:rPr>
          <w:rFonts w:ascii="Times New Roman" w:hAnsi="Times New Roman" w:eastAsia="宋体" w:cs="Times New Roman"/>
          <w:kern w:val="0"/>
          <w:sz w:val="32"/>
          <w:szCs w:val="32"/>
        </w:rPr>
        <w:t> </w:t>
      </w:r>
    </w:p>
    <w:p>
      <w:pPr>
        <w:widowControl/>
        <w:shd w:val="clear" w:color="auto" w:fill="FFFFFF"/>
        <w:spacing w:line="580" w:lineRule="exact"/>
        <w:ind w:firstLine="645"/>
        <w:jc w:val="left"/>
        <w:rPr>
          <w:rFonts w:ascii="Times New Roman" w:hAnsi="Times New Roman" w:eastAsia="仿宋" w:cs="Times New Roman"/>
          <w:kern w:val="0"/>
          <w:sz w:val="32"/>
          <w:szCs w:val="32"/>
        </w:rPr>
      </w:pPr>
      <w:r>
        <w:rPr>
          <w:rFonts w:ascii="Times New Roman" w:hAnsi="Times New Roman" w:eastAsia="宋体" w:cs="Times New Roman"/>
          <w:kern w:val="0"/>
          <w:sz w:val="32"/>
          <w:szCs w:val="32"/>
        </w:rPr>
        <w:t> </w:t>
      </w:r>
    </w:p>
    <w:p>
      <w:pPr>
        <w:widowControl/>
        <w:shd w:val="clear" w:color="auto" w:fill="FFFFFF"/>
        <w:spacing w:line="580" w:lineRule="exact"/>
        <w:ind w:firstLine="645"/>
        <w:jc w:val="left"/>
        <w:rPr>
          <w:rFonts w:ascii="Times New Roman" w:hAnsi="Times New Roman" w:eastAsia="仿宋" w:cs="Times New Roman"/>
          <w:kern w:val="0"/>
          <w:sz w:val="32"/>
          <w:szCs w:val="32"/>
        </w:rPr>
      </w:pPr>
      <w:r>
        <w:rPr>
          <w:rFonts w:ascii="Times New Roman" w:hAnsi="Times New Roman" w:eastAsia="宋体" w:cs="Times New Roman"/>
          <w:kern w:val="0"/>
          <w:sz w:val="32"/>
          <w:szCs w:val="32"/>
        </w:rPr>
        <w:t> </w:t>
      </w:r>
    </w:p>
    <w:p>
      <w:pPr>
        <w:widowControl/>
        <w:shd w:val="clear" w:color="auto" w:fill="FFFFFF"/>
        <w:spacing w:line="580" w:lineRule="exact"/>
        <w:ind w:firstLine="3200" w:firstLineChars="1000"/>
        <w:jc w:val="left"/>
        <w:rPr>
          <w:rFonts w:ascii="Times New Roman" w:hAnsi="Times New Roman" w:eastAsia="仿宋" w:cs="Times New Roman"/>
          <w:kern w:val="0"/>
          <w:sz w:val="32"/>
          <w:szCs w:val="32"/>
        </w:rPr>
      </w:pPr>
      <w:r>
        <w:rPr>
          <w:rFonts w:ascii="Times New Roman" w:hAnsi="仿宋" w:eastAsia="仿宋" w:cs="Times New Roman"/>
          <w:kern w:val="0"/>
          <w:sz w:val="32"/>
          <w:szCs w:val="32"/>
        </w:rPr>
        <w:t>单位（盖章）：</w:t>
      </w:r>
    </w:p>
    <w:p>
      <w:pPr>
        <w:widowControl/>
        <w:shd w:val="clear" w:color="auto" w:fill="FFFFFF"/>
        <w:spacing w:line="580" w:lineRule="exact"/>
        <w:ind w:firstLine="3200" w:firstLineChars="1000"/>
        <w:jc w:val="left"/>
        <w:rPr>
          <w:rFonts w:ascii="Times New Roman" w:hAnsi="Times New Roman" w:eastAsia="仿宋" w:cs="Times New Roman"/>
          <w:kern w:val="0"/>
          <w:sz w:val="32"/>
          <w:szCs w:val="32"/>
        </w:rPr>
      </w:pPr>
      <w:r>
        <w:rPr>
          <w:rFonts w:ascii="Times New Roman" w:hAnsi="仿宋" w:eastAsia="仿宋" w:cs="Times New Roman"/>
          <w:kern w:val="0"/>
          <w:sz w:val="32"/>
          <w:szCs w:val="32"/>
        </w:rPr>
        <w:t>单位负责人（签字）：</w:t>
      </w:r>
    </w:p>
    <w:p>
      <w:pPr>
        <w:widowControl/>
        <w:shd w:val="clear" w:color="auto" w:fill="FFFFFF"/>
        <w:spacing w:line="580" w:lineRule="exact"/>
        <w:ind w:firstLine="3200" w:firstLineChars="1000"/>
        <w:jc w:val="left"/>
        <w:rPr>
          <w:rFonts w:ascii="Times New Roman" w:hAnsi="Times New Roman" w:eastAsia="仿宋" w:cs="Times New Roman"/>
          <w:kern w:val="0"/>
          <w:sz w:val="32"/>
          <w:szCs w:val="32"/>
        </w:rPr>
      </w:pPr>
      <w:r>
        <w:rPr>
          <w:rFonts w:ascii="Times New Roman" w:hAnsi="仿宋" w:eastAsia="仿宋" w:cs="Times New Roman"/>
          <w:kern w:val="0"/>
          <w:sz w:val="32"/>
          <w:szCs w:val="32"/>
        </w:rPr>
        <w:t>日期：</w:t>
      </w:r>
    </w:p>
    <w:p>
      <w:pPr>
        <w:widowControl/>
        <w:spacing w:line="580" w:lineRule="exact"/>
        <w:jc w:val="left"/>
        <w:rPr>
          <w:rFonts w:ascii="Times New Roman" w:hAnsi="Times New Roman" w:eastAsia="仿宋" w:cs="Times New Roman"/>
          <w:kern w:val="0"/>
          <w:sz w:val="32"/>
          <w:szCs w:val="32"/>
        </w:rPr>
      </w:pPr>
      <w:r>
        <w:rPr>
          <w:rFonts w:ascii="Times New Roman" w:hAnsi="Times New Roman" w:eastAsia="仿宋" w:cs="Times New Roman"/>
          <w:kern w:val="0"/>
          <w:sz w:val="32"/>
          <w:szCs w:val="32"/>
        </w:rPr>
        <w:br w:type="page"/>
      </w:r>
    </w:p>
    <w:p>
      <w:pPr>
        <w:widowControl/>
        <w:shd w:val="clear" w:color="auto" w:fill="FFFFFF"/>
        <w:spacing w:line="580" w:lineRule="exact"/>
        <w:jc w:val="left"/>
        <w:rPr>
          <w:rFonts w:ascii="Times New Roman" w:hAnsi="Times New Roman" w:eastAsia="方正小标宋_GBK" w:cs="Times New Roman"/>
          <w:b/>
          <w:bCs/>
          <w:kern w:val="0"/>
          <w:sz w:val="44"/>
          <w:szCs w:val="44"/>
        </w:rPr>
      </w:pPr>
      <w:r>
        <w:rPr>
          <w:rFonts w:ascii="Times New Roman" w:hAnsi="黑体" w:eastAsia="黑体" w:cs="Times New Roman"/>
          <w:kern w:val="0"/>
          <w:sz w:val="32"/>
          <w:szCs w:val="32"/>
        </w:rPr>
        <w:t>附件</w:t>
      </w:r>
      <w:r>
        <w:rPr>
          <w:rFonts w:ascii="Times New Roman" w:hAnsi="Times New Roman" w:eastAsia="黑体" w:cs="Times New Roman"/>
          <w:kern w:val="0"/>
          <w:sz w:val="32"/>
          <w:szCs w:val="32"/>
        </w:rPr>
        <w:t>3</w:t>
      </w:r>
    </w:p>
    <w:p>
      <w:pPr>
        <w:widowControl/>
        <w:shd w:val="clear" w:color="auto" w:fill="FFFFFF"/>
        <w:spacing w:line="580" w:lineRule="exact"/>
        <w:jc w:val="center"/>
        <w:rPr>
          <w:rFonts w:ascii="Times New Roman" w:hAnsi="Times New Roman" w:eastAsia="方正小标宋_GBK" w:cs="Times New Roman"/>
          <w:bCs/>
          <w:kern w:val="0"/>
          <w:sz w:val="32"/>
          <w:szCs w:val="32"/>
        </w:rPr>
      </w:pPr>
    </w:p>
    <w:p>
      <w:pPr>
        <w:widowControl/>
        <w:shd w:val="clear" w:color="auto" w:fill="FFFFFF"/>
        <w:spacing w:line="580" w:lineRule="exact"/>
        <w:jc w:val="center"/>
        <w:rPr>
          <w:rFonts w:ascii="Times New Roman" w:hAnsi="Times New Roman" w:eastAsia="方正小标宋_GBK" w:cs="Times New Roman"/>
          <w:bCs/>
          <w:kern w:val="0"/>
          <w:sz w:val="44"/>
          <w:szCs w:val="44"/>
        </w:rPr>
      </w:pPr>
      <w:r>
        <w:rPr>
          <w:rFonts w:ascii="Times New Roman" w:hAnsi="Times New Roman" w:eastAsia="方正小标宋_GBK" w:cs="Times New Roman"/>
          <w:bCs/>
          <w:kern w:val="0"/>
          <w:sz w:val="44"/>
          <w:szCs w:val="44"/>
        </w:rPr>
        <w:t>引导扶持绿色网吧企业发展</w:t>
      </w:r>
    </w:p>
    <w:p>
      <w:pPr>
        <w:widowControl/>
        <w:shd w:val="clear" w:color="auto" w:fill="FFFFFF"/>
        <w:spacing w:line="580" w:lineRule="exact"/>
        <w:jc w:val="center"/>
        <w:rPr>
          <w:rFonts w:ascii="Times New Roman" w:hAnsi="Times New Roman" w:eastAsia="方正小标宋_GBK" w:cs="Times New Roman"/>
          <w:bCs/>
          <w:kern w:val="0"/>
          <w:sz w:val="44"/>
          <w:szCs w:val="44"/>
        </w:rPr>
      </w:pPr>
      <w:r>
        <w:rPr>
          <w:rFonts w:ascii="Times New Roman" w:hAnsi="Times New Roman" w:eastAsia="方正小标宋_GBK" w:cs="Times New Roman"/>
          <w:bCs/>
          <w:kern w:val="0"/>
          <w:sz w:val="44"/>
          <w:szCs w:val="44"/>
        </w:rPr>
        <w:t>择优分类奖补</w:t>
      </w:r>
      <w:r>
        <w:rPr>
          <w:rFonts w:ascii="Times New Roman" w:hAnsi="Times New Roman" w:eastAsia="方正小标宋_GBK" w:cs="Times New Roman"/>
          <w:bCs/>
          <w:sz w:val="44"/>
          <w:szCs w:val="44"/>
        </w:rPr>
        <w:t>评分表</w:t>
      </w:r>
    </w:p>
    <w:p>
      <w:pPr>
        <w:spacing w:beforeLines="100" w:line="580" w:lineRule="exact"/>
        <w:jc w:val="left"/>
        <w:rPr>
          <w:rFonts w:ascii="Times New Roman" w:hAnsi="Times New Roman" w:eastAsia="仿宋" w:cs="Times New Roman"/>
          <w:bCs/>
          <w:sz w:val="32"/>
          <w:szCs w:val="32"/>
        </w:rPr>
      </w:pPr>
      <w:r>
        <w:rPr>
          <w:rFonts w:ascii="Times New Roman" w:hAnsi="仿宋" w:eastAsia="仿宋" w:cs="Times New Roman"/>
          <w:bCs/>
          <w:sz w:val="32"/>
          <w:szCs w:val="32"/>
        </w:rPr>
        <w:t>申报单位：</w:t>
      </w:r>
      <w:r>
        <w:rPr>
          <w:rFonts w:ascii="Times New Roman" w:hAnsi="Times New Roman" w:eastAsia="仿宋" w:cs="Times New Roman"/>
          <w:bCs/>
          <w:sz w:val="32"/>
          <w:szCs w:val="32"/>
        </w:rPr>
        <w:t xml:space="preserve">                           </w:t>
      </w:r>
    </w:p>
    <w:tbl>
      <w:tblPr>
        <w:tblStyle w:val="5"/>
        <w:tblW w:w="95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4"/>
        <w:gridCol w:w="1574"/>
        <w:gridCol w:w="6154"/>
        <w:gridCol w:w="11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atLeast"/>
          <w:jc w:val="center"/>
        </w:trPr>
        <w:tc>
          <w:tcPr>
            <w:tcW w:w="654" w:type="dxa"/>
            <w:shd w:val="clear" w:color="auto" w:fill="auto"/>
            <w:vAlign w:val="center"/>
          </w:tcPr>
          <w:p>
            <w:pPr>
              <w:spacing w:line="520" w:lineRule="exact"/>
              <w:jc w:val="center"/>
              <w:rPr>
                <w:rFonts w:ascii="Times New Roman" w:hAnsi="Times New Roman" w:eastAsia="黑体" w:cs="Times New Roman"/>
                <w:bCs/>
                <w:szCs w:val="21"/>
              </w:rPr>
            </w:pPr>
            <w:r>
              <w:rPr>
                <w:rFonts w:ascii="Times New Roman" w:hAnsi="黑体" w:eastAsia="黑体" w:cs="Times New Roman"/>
                <w:bCs/>
                <w:szCs w:val="21"/>
              </w:rPr>
              <w:t>序号</w:t>
            </w:r>
          </w:p>
        </w:tc>
        <w:tc>
          <w:tcPr>
            <w:tcW w:w="1574" w:type="dxa"/>
            <w:shd w:val="clear" w:color="auto" w:fill="auto"/>
            <w:vAlign w:val="center"/>
          </w:tcPr>
          <w:p>
            <w:pPr>
              <w:spacing w:line="520" w:lineRule="exact"/>
              <w:jc w:val="center"/>
              <w:rPr>
                <w:rFonts w:ascii="Times New Roman" w:hAnsi="Times New Roman" w:eastAsia="黑体" w:cs="Times New Roman"/>
                <w:bCs/>
                <w:szCs w:val="21"/>
              </w:rPr>
            </w:pPr>
            <w:r>
              <w:rPr>
                <w:rFonts w:ascii="Times New Roman" w:hAnsi="黑体" w:eastAsia="黑体" w:cs="Times New Roman"/>
                <w:bCs/>
                <w:szCs w:val="21"/>
              </w:rPr>
              <w:t>评分项目</w:t>
            </w:r>
          </w:p>
        </w:tc>
        <w:tc>
          <w:tcPr>
            <w:tcW w:w="6154" w:type="dxa"/>
            <w:shd w:val="clear" w:color="auto" w:fill="auto"/>
            <w:vAlign w:val="center"/>
          </w:tcPr>
          <w:p>
            <w:pPr>
              <w:spacing w:line="520" w:lineRule="exact"/>
              <w:jc w:val="center"/>
              <w:rPr>
                <w:rFonts w:ascii="Times New Roman" w:hAnsi="Times New Roman" w:eastAsia="黑体" w:cs="Times New Roman"/>
                <w:bCs/>
                <w:szCs w:val="21"/>
              </w:rPr>
            </w:pPr>
            <w:r>
              <w:rPr>
                <w:rFonts w:ascii="Times New Roman" w:hAnsi="黑体" w:eastAsia="黑体" w:cs="Times New Roman"/>
                <w:bCs/>
                <w:szCs w:val="21"/>
              </w:rPr>
              <w:t>评分标准</w:t>
            </w:r>
          </w:p>
        </w:tc>
        <w:tc>
          <w:tcPr>
            <w:tcW w:w="1145" w:type="dxa"/>
            <w:shd w:val="clear" w:color="auto" w:fill="auto"/>
            <w:vAlign w:val="center"/>
          </w:tcPr>
          <w:p>
            <w:pPr>
              <w:spacing w:line="520" w:lineRule="exact"/>
              <w:jc w:val="center"/>
              <w:rPr>
                <w:rFonts w:ascii="Times New Roman" w:hAnsi="Times New Roman" w:eastAsia="黑体" w:cs="Times New Roman"/>
                <w:bCs/>
                <w:szCs w:val="21"/>
              </w:rPr>
            </w:pPr>
            <w:r>
              <w:rPr>
                <w:rFonts w:ascii="Times New Roman" w:hAnsi="黑体" w:eastAsia="黑体" w:cs="Times New Roman"/>
                <w:bCs/>
                <w:szCs w:val="21"/>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654" w:type="dxa"/>
            <w:vMerge w:val="restart"/>
            <w:shd w:val="clear" w:color="auto" w:fill="auto"/>
            <w:vAlign w:val="center"/>
          </w:tcPr>
          <w:p>
            <w:pPr>
              <w:spacing w:line="520" w:lineRule="exact"/>
              <w:jc w:val="center"/>
              <w:rPr>
                <w:rFonts w:ascii="Times New Roman" w:hAnsi="Times New Roman" w:eastAsia="仿宋" w:cs="Times New Roman"/>
                <w:bCs/>
                <w:szCs w:val="21"/>
              </w:rPr>
            </w:pPr>
            <w:r>
              <w:rPr>
                <w:rFonts w:ascii="Times New Roman" w:hAnsi="Times New Roman" w:eastAsia="仿宋" w:cs="Times New Roman"/>
                <w:bCs/>
                <w:szCs w:val="21"/>
              </w:rPr>
              <w:t>1</w:t>
            </w:r>
          </w:p>
        </w:tc>
        <w:tc>
          <w:tcPr>
            <w:tcW w:w="1574" w:type="dxa"/>
            <w:vMerge w:val="restart"/>
            <w:shd w:val="clear" w:color="auto" w:fill="auto"/>
            <w:vAlign w:val="center"/>
          </w:tcPr>
          <w:p>
            <w:pPr>
              <w:spacing w:line="520" w:lineRule="exact"/>
              <w:jc w:val="center"/>
              <w:rPr>
                <w:rFonts w:ascii="Times New Roman" w:hAnsi="Times New Roman" w:eastAsia="仿宋" w:cs="Times New Roman"/>
                <w:bCs/>
                <w:szCs w:val="21"/>
              </w:rPr>
            </w:pPr>
            <w:r>
              <w:rPr>
                <w:rFonts w:ascii="Times New Roman" w:hAnsi="仿宋" w:eastAsia="仿宋" w:cs="Times New Roman"/>
                <w:bCs/>
                <w:szCs w:val="21"/>
              </w:rPr>
              <w:t>业态创新</w:t>
            </w:r>
          </w:p>
          <w:p>
            <w:pPr>
              <w:spacing w:line="520" w:lineRule="exact"/>
              <w:jc w:val="center"/>
              <w:rPr>
                <w:rFonts w:ascii="Times New Roman" w:hAnsi="Times New Roman" w:eastAsia="仿宋" w:cs="Times New Roman"/>
                <w:bCs/>
                <w:szCs w:val="21"/>
              </w:rPr>
            </w:pPr>
            <w:r>
              <w:rPr>
                <w:rFonts w:ascii="Times New Roman" w:hAnsi="仿宋" w:eastAsia="仿宋" w:cs="Times New Roman"/>
                <w:bCs/>
                <w:szCs w:val="21"/>
              </w:rPr>
              <w:t>（</w:t>
            </w:r>
            <w:r>
              <w:rPr>
                <w:rFonts w:ascii="Times New Roman" w:hAnsi="Times New Roman" w:eastAsia="仿宋" w:cs="Times New Roman"/>
                <w:bCs/>
                <w:szCs w:val="21"/>
              </w:rPr>
              <w:t>20</w:t>
            </w:r>
            <w:r>
              <w:rPr>
                <w:rFonts w:ascii="Times New Roman" w:hAnsi="仿宋" w:eastAsia="仿宋" w:cs="Times New Roman"/>
                <w:bCs/>
                <w:szCs w:val="21"/>
              </w:rPr>
              <w:t>分）</w:t>
            </w:r>
          </w:p>
        </w:tc>
        <w:tc>
          <w:tcPr>
            <w:tcW w:w="6154" w:type="dxa"/>
            <w:shd w:val="clear" w:color="auto" w:fill="auto"/>
            <w:vAlign w:val="center"/>
          </w:tcPr>
          <w:p>
            <w:pPr>
              <w:spacing w:line="520" w:lineRule="exact"/>
              <w:jc w:val="left"/>
              <w:rPr>
                <w:rFonts w:ascii="Times New Roman" w:hAnsi="Times New Roman" w:eastAsia="仿宋" w:cs="Times New Roman"/>
                <w:bCs/>
                <w:szCs w:val="21"/>
              </w:rPr>
            </w:pPr>
            <w:r>
              <w:rPr>
                <w:rFonts w:ascii="Times New Roman" w:hAnsi="仿宋" w:eastAsia="仿宋" w:cs="Times New Roman"/>
                <w:bCs/>
                <w:szCs w:val="21"/>
              </w:rPr>
              <w:t>（</w:t>
            </w:r>
            <w:r>
              <w:rPr>
                <w:rFonts w:ascii="Times New Roman" w:hAnsi="Times New Roman" w:eastAsia="仿宋" w:cs="Times New Roman"/>
                <w:bCs/>
                <w:szCs w:val="21"/>
              </w:rPr>
              <w:t>1</w:t>
            </w:r>
            <w:r>
              <w:rPr>
                <w:rFonts w:ascii="Times New Roman" w:hAnsi="仿宋" w:eastAsia="仿宋" w:cs="Times New Roman"/>
                <w:bCs/>
                <w:szCs w:val="21"/>
              </w:rPr>
              <w:t>）</w:t>
            </w:r>
            <w:r>
              <w:rPr>
                <w:rFonts w:ascii="Times New Roman" w:hAnsi="仿宋" w:eastAsia="仿宋" w:cs="Times New Roman"/>
                <w:bCs/>
                <w:spacing w:val="-8"/>
                <w:szCs w:val="21"/>
              </w:rPr>
              <w:t>在经营模式、经营技术、经营手段等方面有创新，有即得</w:t>
            </w:r>
            <w:r>
              <w:rPr>
                <w:rFonts w:ascii="Times New Roman" w:hAnsi="Times New Roman" w:eastAsia="仿宋" w:cs="Times New Roman"/>
                <w:bCs/>
                <w:spacing w:val="-8"/>
                <w:szCs w:val="21"/>
              </w:rPr>
              <w:t>10</w:t>
            </w:r>
            <w:r>
              <w:rPr>
                <w:rFonts w:ascii="Times New Roman" w:hAnsi="仿宋" w:eastAsia="仿宋" w:cs="Times New Roman"/>
                <w:bCs/>
                <w:spacing w:val="-8"/>
                <w:szCs w:val="21"/>
              </w:rPr>
              <w:t>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5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157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6154" w:type="dxa"/>
            <w:shd w:val="clear" w:color="auto" w:fill="auto"/>
            <w:vAlign w:val="center"/>
          </w:tcPr>
          <w:p>
            <w:pPr>
              <w:spacing w:line="520" w:lineRule="exact"/>
              <w:jc w:val="left"/>
              <w:rPr>
                <w:rFonts w:ascii="Times New Roman" w:hAnsi="Times New Roman" w:eastAsia="仿宋" w:cs="Times New Roman"/>
                <w:bCs/>
                <w:szCs w:val="21"/>
              </w:rPr>
            </w:pPr>
            <w:r>
              <w:rPr>
                <w:rFonts w:ascii="Times New Roman" w:hAnsi="仿宋" w:eastAsia="仿宋" w:cs="Times New Roman"/>
                <w:bCs/>
                <w:szCs w:val="21"/>
              </w:rPr>
              <w:t>（</w:t>
            </w:r>
            <w:r>
              <w:rPr>
                <w:rFonts w:ascii="Times New Roman" w:hAnsi="Times New Roman" w:eastAsia="仿宋" w:cs="Times New Roman"/>
                <w:bCs/>
                <w:szCs w:val="21"/>
              </w:rPr>
              <w:t>2</w:t>
            </w:r>
            <w:r>
              <w:rPr>
                <w:rFonts w:ascii="Times New Roman" w:hAnsi="仿宋" w:eastAsia="仿宋" w:cs="Times New Roman"/>
                <w:bCs/>
                <w:szCs w:val="21"/>
              </w:rPr>
              <w:t>）提供</w:t>
            </w:r>
            <w:r>
              <w:rPr>
                <w:rFonts w:ascii="Times New Roman" w:hAnsi="Times New Roman" w:eastAsia="仿宋" w:cs="Times New Roman"/>
                <w:bCs/>
                <w:szCs w:val="21"/>
              </w:rPr>
              <w:t>“</w:t>
            </w:r>
            <w:r>
              <w:rPr>
                <w:rFonts w:ascii="Times New Roman" w:hAnsi="仿宋" w:eastAsia="仿宋" w:cs="Times New Roman"/>
                <w:bCs/>
                <w:szCs w:val="21"/>
              </w:rPr>
              <w:t>上网服务</w:t>
            </w:r>
            <w:r>
              <w:rPr>
                <w:rFonts w:ascii="Times New Roman" w:hAnsi="Times New Roman" w:eastAsia="仿宋" w:cs="Times New Roman"/>
                <w:bCs/>
                <w:szCs w:val="21"/>
              </w:rPr>
              <w:t>+”</w:t>
            </w:r>
            <w:r>
              <w:rPr>
                <w:rFonts w:ascii="Times New Roman" w:hAnsi="仿宋" w:eastAsia="仿宋" w:cs="Times New Roman"/>
                <w:bCs/>
                <w:szCs w:val="21"/>
              </w:rPr>
              <w:t>，有一项得</w:t>
            </w:r>
            <w:r>
              <w:rPr>
                <w:rFonts w:ascii="Times New Roman" w:hAnsi="Times New Roman" w:eastAsia="仿宋" w:cs="Times New Roman"/>
                <w:bCs/>
                <w:szCs w:val="21"/>
              </w:rPr>
              <w:t>3</w:t>
            </w:r>
            <w:r>
              <w:rPr>
                <w:rFonts w:ascii="Times New Roman" w:hAnsi="仿宋" w:eastAsia="仿宋" w:cs="Times New Roman"/>
                <w:bCs/>
                <w:szCs w:val="21"/>
              </w:rPr>
              <w:t>分，最高</w:t>
            </w:r>
            <w:r>
              <w:rPr>
                <w:rFonts w:ascii="Times New Roman" w:hAnsi="Times New Roman" w:eastAsia="仿宋" w:cs="Times New Roman"/>
                <w:bCs/>
                <w:szCs w:val="21"/>
              </w:rPr>
              <w:t>10</w:t>
            </w:r>
            <w:r>
              <w:rPr>
                <w:rFonts w:ascii="Times New Roman" w:hAnsi="仿宋" w:eastAsia="仿宋" w:cs="Times New Roman"/>
                <w:bCs/>
                <w:szCs w:val="21"/>
              </w:rPr>
              <w:t>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54" w:type="dxa"/>
            <w:vMerge w:val="restart"/>
            <w:shd w:val="clear" w:color="auto" w:fill="auto"/>
            <w:vAlign w:val="center"/>
          </w:tcPr>
          <w:p>
            <w:pPr>
              <w:spacing w:line="520" w:lineRule="exact"/>
              <w:jc w:val="center"/>
              <w:rPr>
                <w:rFonts w:ascii="Times New Roman" w:hAnsi="Times New Roman" w:eastAsia="仿宋" w:cs="Times New Roman"/>
                <w:bCs/>
                <w:szCs w:val="21"/>
              </w:rPr>
            </w:pPr>
            <w:r>
              <w:rPr>
                <w:rFonts w:ascii="Times New Roman" w:hAnsi="Times New Roman" w:eastAsia="仿宋" w:cs="Times New Roman"/>
                <w:bCs/>
                <w:szCs w:val="21"/>
              </w:rPr>
              <w:t>2</w:t>
            </w:r>
          </w:p>
        </w:tc>
        <w:tc>
          <w:tcPr>
            <w:tcW w:w="1574" w:type="dxa"/>
            <w:vMerge w:val="restart"/>
            <w:shd w:val="clear" w:color="auto" w:fill="auto"/>
            <w:vAlign w:val="center"/>
          </w:tcPr>
          <w:p>
            <w:pPr>
              <w:spacing w:line="520" w:lineRule="exact"/>
              <w:jc w:val="center"/>
              <w:rPr>
                <w:rFonts w:ascii="Times New Roman" w:hAnsi="Times New Roman" w:eastAsia="仿宋" w:cs="Times New Roman"/>
                <w:bCs/>
                <w:szCs w:val="21"/>
              </w:rPr>
            </w:pPr>
            <w:r>
              <w:rPr>
                <w:rFonts w:ascii="Times New Roman" w:hAnsi="仿宋" w:eastAsia="仿宋" w:cs="Times New Roman"/>
                <w:bCs/>
                <w:szCs w:val="21"/>
              </w:rPr>
              <w:t>具有行业引领作用（</w:t>
            </w:r>
            <w:r>
              <w:rPr>
                <w:rFonts w:ascii="Times New Roman" w:hAnsi="Times New Roman" w:eastAsia="仿宋" w:cs="Times New Roman"/>
                <w:bCs/>
                <w:szCs w:val="21"/>
              </w:rPr>
              <w:t>40</w:t>
            </w:r>
            <w:r>
              <w:rPr>
                <w:rFonts w:ascii="Times New Roman" w:hAnsi="仿宋" w:eastAsia="仿宋" w:cs="Times New Roman"/>
                <w:bCs/>
                <w:szCs w:val="21"/>
              </w:rPr>
              <w:t>分）</w:t>
            </w:r>
          </w:p>
        </w:tc>
        <w:tc>
          <w:tcPr>
            <w:tcW w:w="6154" w:type="dxa"/>
            <w:shd w:val="clear" w:color="auto" w:fill="auto"/>
            <w:vAlign w:val="center"/>
          </w:tcPr>
          <w:p>
            <w:pPr>
              <w:spacing w:line="520" w:lineRule="exact"/>
              <w:jc w:val="left"/>
              <w:rPr>
                <w:rFonts w:ascii="Times New Roman" w:hAnsi="Times New Roman" w:eastAsia="仿宋" w:cs="Times New Roman"/>
                <w:bCs/>
                <w:szCs w:val="21"/>
              </w:rPr>
            </w:pPr>
            <w:r>
              <w:rPr>
                <w:rFonts w:ascii="Times New Roman" w:hAnsi="仿宋" w:eastAsia="仿宋" w:cs="Times New Roman"/>
                <w:bCs/>
                <w:szCs w:val="21"/>
              </w:rPr>
              <w:t>（</w:t>
            </w:r>
            <w:r>
              <w:rPr>
                <w:rFonts w:ascii="Times New Roman" w:hAnsi="Times New Roman" w:eastAsia="仿宋" w:cs="Times New Roman"/>
                <w:bCs/>
                <w:szCs w:val="21"/>
              </w:rPr>
              <w:t>3</w:t>
            </w:r>
            <w:r>
              <w:rPr>
                <w:rFonts w:ascii="Times New Roman" w:hAnsi="仿宋" w:eastAsia="仿宋" w:cs="Times New Roman"/>
                <w:bCs/>
                <w:szCs w:val="21"/>
              </w:rPr>
              <w:t>）经营场所转型升级，</w:t>
            </w:r>
            <w:r>
              <w:rPr>
                <w:rFonts w:ascii="Times New Roman" w:hAnsi="Times New Roman" w:eastAsia="仿宋" w:cs="Times New Roman"/>
                <w:bCs/>
                <w:szCs w:val="21"/>
              </w:rPr>
              <w:t>10</w:t>
            </w:r>
            <w:r>
              <w:rPr>
                <w:rFonts w:ascii="Times New Roman" w:hAnsi="仿宋" w:eastAsia="仿宋" w:cs="Times New Roman"/>
                <w:bCs/>
                <w:szCs w:val="21"/>
              </w:rPr>
              <w:t>分，反之不得分。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65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157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6154" w:type="dxa"/>
            <w:shd w:val="clear" w:color="auto" w:fill="auto"/>
            <w:vAlign w:val="center"/>
          </w:tcPr>
          <w:p>
            <w:pPr>
              <w:spacing w:line="400" w:lineRule="exact"/>
              <w:jc w:val="left"/>
              <w:rPr>
                <w:rFonts w:ascii="Times New Roman" w:hAnsi="Times New Roman" w:eastAsia="仿宋" w:cs="Times New Roman"/>
                <w:bCs/>
                <w:szCs w:val="21"/>
              </w:rPr>
            </w:pPr>
            <w:r>
              <w:rPr>
                <w:rFonts w:ascii="Times New Roman" w:hAnsi="仿宋" w:eastAsia="仿宋" w:cs="Times New Roman"/>
                <w:bCs/>
                <w:szCs w:val="21"/>
              </w:rPr>
              <w:t>（</w:t>
            </w:r>
            <w:r>
              <w:rPr>
                <w:rFonts w:ascii="Times New Roman" w:hAnsi="Times New Roman" w:eastAsia="仿宋" w:cs="Times New Roman"/>
                <w:bCs/>
                <w:szCs w:val="21"/>
              </w:rPr>
              <w:t>4</w:t>
            </w:r>
            <w:r>
              <w:rPr>
                <w:rFonts w:ascii="Times New Roman" w:hAnsi="仿宋" w:eastAsia="仿宋" w:cs="Times New Roman"/>
                <w:bCs/>
                <w:szCs w:val="21"/>
              </w:rPr>
              <w:t>）经营业态、服务规范、场所环境、履行社会责任等方面在本地区、本行业具有示范引领作用，有一项得</w:t>
            </w:r>
            <w:r>
              <w:rPr>
                <w:rFonts w:ascii="Times New Roman" w:hAnsi="Times New Roman" w:eastAsia="仿宋" w:cs="Times New Roman"/>
                <w:bCs/>
                <w:szCs w:val="21"/>
              </w:rPr>
              <w:t>4</w:t>
            </w:r>
            <w:r>
              <w:rPr>
                <w:rFonts w:ascii="Times New Roman" w:hAnsi="仿宋" w:eastAsia="仿宋" w:cs="Times New Roman"/>
                <w:bCs/>
                <w:szCs w:val="21"/>
              </w:rPr>
              <w:t>分，最高</w:t>
            </w:r>
            <w:r>
              <w:rPr>
                <w:rFonts w:ascii="Times New Roman" w:hAnsi="Times New Roman" w:eastAsia="仿宋" w:cs="Times New Roman"/>
                <w:bCs/>
                <w:szCs w:val="21"/>
              </w:rPr>
              <w:t>10</w:t>
            </w:r>
            <w:r>
              <w:rPr>
                <w:rFonts w:ascii="Times New Roman" w:hAnsi="仿宋" w:eastAsia="仿宋" w:cs="Times New Roman"/>
                <w:bCs/>
                <w:szCs w:val="21"/>
              </w:rPr>
              <w:t>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1" w:hRule="atLeast"/>
          <w:jc w:val="center"/>
        </w:trPr>
        <w:tc>
          <w:tcPr>
            <w:tcW w:w="65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157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6154" w:type="dxa"/>
            <w:shd w:val="clear" w:color="auto" w:fill="auto"/>
            <w:vAlign w:val="center"/>
          </w:tcPr>
          <w:p>
            <w:pPr>
              <w:spacing w:line="400" w:lineRule="exact"/>
              <w:jc w:val="left"/>
              <w:rPr>
                <w:rFonts w:ascii="Times New Roman" w:hAnsi="Times New Roman" w:eastAsia="仿宋" w:cs="Times New Roman"/>
                <w:bCs/>
                <w:szCs w:val="21"/>
              </w:rPr>
            </w:pPr>
            <w:r>
              <w:rPr>
                <w:rFonts w:ascii="Times New Roman" w:hAnsi="仿宋" w:eastAsia="仿宋" w:cs="Times New Roman"/>
                <w:bCs/>
                <w:szCs w:val="21"/>
              </w:rPr>
              <w:t>（5）场所经营面积达到1500平方米以上（含），或上网终端数量达到250台以上（含），得20分；场所经营面积500平方米（含）到1500平方米，或上网终端数量达到150台—249台，得15分；场所经营面积400平方米（含）到500平方米，且上网终端数量达到80台—149台，得10分；达不到以上标准的，不得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654" w:type="dxa"/>
            <w:vMerge w:val="restart"/>
            <w:shd w:val="clear" w:color="auto" w:fill="auto"/>
            <w:vAlign w:val="center"/>
          </w:tcPr>
          <w:p>
            <w:pPr>
              <w:spacing w:line="520" w:lineRule="exact"/>
              <w:jc w:val="center"/>
              <w:rPr>
                <w:rFonts w:ascii="Times New Roman" w:hAnsi="Times New Roman" w:eastAsia="仿宋" w:cs="Times New Roman"/>
                <w:bCs/>
                <w:szCs w:val="21"/>
              </w:rPr>
            </w:pPr>
            <w:r>
              <w:rPr>
                <w:rFonts w:ascii="Times New Roman" w:hAnsi="Times New Roman" w:eastAsia="仿宋" w:cs="Times New Roman"/>
                <w:bCs/>
                <w:szCs w:val="21"/>
              </w:rPr>
              <w:t>3</w:t>
            </w:r>
          </w:p>
        </w:tc>
        <w:tc>
          <w:tcPr>
            <w:tcW w:w="1574" w:type="dxa"/>
            <w:vMerge w:val="restart"/>
            <w:shd w:val="clear" w:color="auto" w:fill="auto"/>
            <w:vAlign w:val="center"/>
          </w:tcPr>
          <w:p>
            <w:pPr>
              <w:spacing w:line="520" w:lineRule="exact"/>
              <w:jc w:val="center"/>
              <w:rPr>
                <w:rFonts w:ascii="Times New Roman" w:hAnsi="Times New Roman" w:eastAsia="仿宋" w:cs="Times New Roman"/>
                <w:bCs/>
                <w:szCs w:val="21"/>
              </w:rPr>
            </w:pPr>
            <w:r>
              <w:rPr>
                <w:rFonts w:ascii="Times New Roman" w:hAnsi="仿宋" w:eastAsia="仿宋" w:cs="Times New Roman"/>
                <w:bCs/>
                <w:szCs w:val="21"/>
              </w:rPr>
              <w:t>内部管理规范（</w:t>
            </w:r>
            <w:r>
              <w:rPr>
                <w:rFonts w:ascii="Times New Roman" w:hAnsi="Times New Roman" w:eastAsia="仿宋" w:cs="Times New Roman"/>
                <w:bCs/>
                <w:szCs w:val="21"/>
              </w:rPr>
              <w:t>20</w:t>
            </w:r>
            <w:r>
              <w:rPr>
                <w:rFonts w:ascii="Times New Roman" w:hAnsi="仿宋" w:eastAsia="仿宋" w:cs="Times New Roman"/>
                <w:bCs/>
                <w:szCs w:val="21"/>
              </w:rPr>
              <w:t>分）</w:t>
            </w:r>
          </w:p>
        </w:tc>
        <w:tc>
          <w:tcPr>
            <w:tcW w:w="6154" w:type="dxa"/>
            <w:shd w:val="clear" w:color="auto" w:fill="auto"/>
            <w:vAlign w:val="center"/>
          </w:tcPr>
          <w:p>
            <w:pPr>
              <w:spacing w:line="520" w:lineRule="exact"/>
              <w:jc w:val="left"/>
              <w:rPr>
                <w:rFonts w:ascii="Times New Roman" w:hAnsi="Times New Roman" w:eastAsia="仿宋" w:cs="Times New Roman"/>
                <w:bCs/>
                <w:szCs w:val="21"/>
              </w:rPr>
            </w:pPr>
            <w:r>
              <w:rPr>
                <w:rFonts w:ascii="Times New Roman" w:hAnsi="仿宋" w:eastAsia="仿宋" w:cs="Times New Roman"/>
                <w:bCs/>
                <w:szCs w:val="21"/>
              </w:rPr>
              <w:t>（</w:t>
            </w:r>
            <w:r>
              <w:rPr>
                <w:rFonts w:ascii="Times New Roman" w:hAnsi="Times New Roman" w:eastAsia="仿宋" w:cs="Times New Roman"/>
                <w:bCs/>
                <w:szCs w:val="21"/>
              </w:rPr>
              <w:t>6</w:t>
            </w:r>
            <w:r>
              <w:rPr>
                <w:rFonts w:ascii="Times New Roman" w:hAnsi="仿宋" w:eastAsia="仿宋" w:cs="Times New Roman"/>
                <w:bCs/>
                <w:szCs w:val="21"/>
              </w:rPr>
              <w:t>）</w:t>
            </w:r>
            <w:r>
              <w:rPr>
                <w:rFonts w:hint="eastAsia" w:ascii="Times New Roman" w:hAnsi="仿宋" w:eastAsia="仿宋" w:cs="Times New Roman"/>
                <w:bCs/>
                <w:szCs w:val="21"/>
              </w:rPr>
              <w:t>采取</w:t>
            </w:r>
            <w:r>
              <w:rPr>
                <w:rFonts w:ascii="Times New Roman" w:hAnsi="仿宋" w:eastAsia="仿宋" w:cs="Times New Roman"/>
                <w:bCs/>
                <w:szCs w:val="21"/>
              </w:rPr>
              <w:t>经营管理</w:t>
            </w:r>
            <w:r>
              <w:rPr>
                <w:rFonts w:hint="eastAsia" w:ascii="Times New Roman" w:hAnsi="仿宋" w:eastAsia="仿宋" w:cs="Times New Roman"/>
                <w:bCs/>
                <w:szCs w:val="21"/>
              </w:rPr>
              <w:t>、</w:t>
            </w:r>
            <w:r>
              <w:rPr>
                <w:rFonts w:ascii="Times New Roman" w:hAnsi="仿宋" w:eastAsia="仿宋" w:cs="Times New Roman"/>
                <w:bCs/>
                <w:szCs w:val="21"/>
              </w:rPr>
              <w:t>技术措施，得</w:t>
            </w:r>
            <w:r>
              <w:rPr>
                <w:rFonts w:ascii="Times New Roman" w:hAnsi="Times New Roman" w:eastAsia="仿宋" w:cs="Times New Roman"/>
                <w:bCs/>
                <w:szCs w:val="21"/>
              </w:rPr>
              <w:t>10</w:t>
            </w:r>
            <w:r>
              <w:rPr>
                <w:rFonts w:ascii="Times New Roman" w:hAnsi="仿宋" w:eastAsia="仿宋" w:cs="Times New Roman"/>
                <w:bCs/>
                <w:szCs w:val="21"/>
              </w:rPr>
              <w:t>分，反之不得分。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65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157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6154" w:type="dxa"/>
            <w:shd w:val="clear" w:color="auto" w:fill="auto"/>
            <w:vAlign w:val="center"/>
          </w:tcPr>
          <w:p>
            <w:pPr>
              <w:spacing w:line="520" w:lineRule="exact"/>
              <w:jc w:val="left"/>
              <w:rPr>
                <w:rFonts w:ascii="Times New Roman" w:hAnsi="Times New Roman" w:eastAsia="仿宋" w:cs="Times New Roman"/>
                <w:bCs/>
                <w:szCs w:val="21"/>
              </w:rPr>
            </w:pPr>
            <w:r>
              <w:rPr>
                <w:rFonts w:ascii="Times New Roman" w:hAnsi="仿宋" w:eastAsia="仿宋" w:cs="Times New Roman"/>
                <w:bCs/>
                <w:szCs w:val="21"/>
              </w:rPr>
              <w:t>（</w:t>
            </w:r>
            <w:r>
              <w:rPr>
                <w:rFonts w:ascii="Times New Roman" w:hAnsi="Times New Roman" w:eastAsia="仿宋" w:cs="Times New Roman"/>
                <w:bCs/>
                <w:szCs w:val="21"/>
              </w:rPr>
              <w:t>7</w:t>
            </w:r>
            <w:r>
              <w:rPr>
                <w:rFonts w:ascii="Times New Roman" w:hAnsi="仿宋" w:eastAsia="仿宋" w:cs="Times New Roman"/>
                <w:bCs/>
                <w:szCs w:val="21"/>
              </w:rPr>
              <w:t>）上网实名登记，得</w:t>
            </w:r>
            <w:r>
              <w:rPr>
                <w:rFonts w:ascii="Times New Roman" w:hAnsi="Times New Roman" w:eastAsia="仿宋" w:cs="Times New Roman"/>
                <w:bCs/>
                <w:szCs w:val="21"/>
              </w:rPr>
              <w:t>10</w:t>
            </w:r>
            <w:r>
              <w:rPr>
                <w:rFonts w:ascii="Times New Roman" w:hAnsi="仿宋" w:eastAsia="仿宋" w:cs="Times New Roman"/>
                <w:bCs/>
                <w:szCs w:val="21"/>
              </w:rPr>
              <w:t>分，反之不得分。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654" w:type="dxa"/>
            <w:vMerge w:val="restart"/>
            <w:shd w:val="clear" w:color="auto" w:fill="auto"/>
            <w:vAlign w:val="center"/>
          </w:tcPr>
          <w:p>
            <w:pPr>
              <w:spacing w:line="520" w:lineRule="exact"/>
              <w:jc w:val="center"/>
              <w:rPr>
                <w:rFonts w:ascii="Times New Roman" w:hAnsi="Times New Roman" w:eastAsia="仿宋" w:cs="Times New Roman"/>
                <w:bCs/>
                <w:szCs w:val="21"/>
              </w:rPr>
            </w:pPr>
            <w:r>
              <w:rPr>
                <w:rFonts w:ascii="Times New Roman" w:hAnsi="Times New Roman" w:eastAsia="仿宋" w:cs="Times New Roman"/>
                <w:bCs/>
                <w:szCs w:val="21"/>
              </w:rPr>
              <w:t>4</w:t>
            </w:r>
          </w:p>
        </w:tc>
        <w:tc>
          <w:tcPr>
            <w:tcW w:w="1574" w:type="dxa"/>
            <w:vMerge w:val="restart"/>
            <w:shd w:val="clear" w:color="auto" w:fill="auto"/>
            <w:vAlign w:val="center"/>
          </w:tcPr>
          <w:p>
            <w:pPr>
              <w:spacing w:line="520" w:lineRule="exact"/>
              <w:jc w:val="center"/>
              <w:rPr>
                <w:rFonts w:ascii="Times New Roman" w:hAnsi="Times New Roman" w:eastAsia="仿宋" w:cs="Times New Roman"/>
                <w:bCs/>
                <w:szCs w:val="21"/>
              </w:rPr>
            </w:pPr>
            <w:r>
              <w:rPr>
                <w:rFonts w:ascii="Times New Roman" w:hAnsi="仿宋" w:eastAsia="仿宋" w:cs="Times New Roman"/>
                <w:bCs/>
                <w:szCs w:val="21"/>
              </w:rPr>
              <w:t>社会评价好</w:t>
            </w:r>
          </w:p>
          <w:p>
            <w:pPr>
              <w:spacing w:line="520" w:lineRule="exact"/>
              <w:jc w:val="center"/>
              <w:rPr>
                <w:rFonts w:ascii="Times New Roman" w:hAnsi="Times New Roman" w:eastAsia="仿宋" w:cs="Times New Roman"/>
                <w:bCs/>
                <w:szCs w:val="21"/>
              </w:rPr>
            </w:pPr>
            <w:r>
              <w:rPr>
                <w:rFonts w:ascii="Times New Roman" w:hAnsi="仿宋" w:eastAsia="仿宋" w:cs="Times New Roman"/>
                <w:bCs/>
                <w:szCs w:val="21"/>
              </w:rPr>
              <w:t>（</w:t>
            </w:r>
            <w:r>
              <w:rPr>
                <w:rFonts w:ascii="Times New Roman" w:hAnsi="Times New Roman" w:eastAsia="仿宋" w:cs="Times New Roman"/>
                <w:bCs/>
                <w:szCs w:val="21"/>
              </w:rPr>
              <w:t>20</w:t>
            </w:r>
            <w:r>
              <w:rPr>
                <w:rFonts w:ascii="Times New Roman" w:hAnsi="仿宋" w:eastAsia="仿宋" w:cs="Times New Roman"/>
                <w:bCs/>
                <w:szCs w:val="21"/>
              </w:rPr>
              <w:t>分）</w:t>
            </w:r>
          </w:p>
        </w:tc>
        <w:tc>
          <w:tcPr>
            <w:tcW w:w="6154" w:type="dxa"/>
            <w:shd w:val="clear" w:color="auto" w:fill="auto"/>
            <w:vAlign w:val="center"/>
          </w:tcPr>
          <w:p>
            <w:pPr>
              <w:spacing w:line="360" w:lineRule="exact"/>
              <w:jc w:val="left"/>
              <w:rPr>
                <w:rFonts w:ascii="Times New Roman" w:hAnsi="Times New Roman" w:eastAsia="仿宋" w:cs="Times New Roman"/>
                <w:bCs/>
                <w:szCs w:val="21"/>
              </w:rPr>
            </w:pPr>
            <w:r>
              <w:rPr>
                <w:rFonts w:ascii="Times New Roman" w:hAnsi="仿宋" w:eastAsia="仿宋" w:cs="Times New Roman"/>
                <w:bCs/>
                <w:szCs w:val="21"/>
              </w:rPr>
              <w:t>（8）履行社会责任</w:t>
            </w:r>
            <w:r>
              <w:rPr>
                <w:rFonts w:hint="eastAsia" w:ascii="Times New Roman" w:hAnsi="仿宋" w:eastAsia="仿宋" w:cs="Times New Roman"/>
                <w:bCs/>
                <w:szCs w:val="21"/>
              </w:rPr>
              <w:t>。</w:t>
            </w:r>
            <w:r>
              <w:rPr>
                <w:rFonts w:ascii="Times New Roman" w:hAnsi="仿宋" w:eastAsia="仿宋" w:cs="Times New Roman"/>
                <w:bCs/>
                <w:szCs w:val="21"/>
              </w:rPr>
              <w:t>疫情防控期间遵守政府相关规定，停业</w:t>
            </w:r>
            <w:r>
              <w:rPr>
                <w:rFonts w:hint="eastAsia" w:ascii="Times New Roman" w:hAnsi="仿宋" w:eastAsia="仿宋" w:cs="Times New Roman"/>
                <w:bCs/>
                <w:szCs w:val="21"/>
              </w:rPr>
              <w:t>但</w:t>
            </w:r>
            <w:r>
              <w:rPr>
                <w:rFonts w:ascii="Times New Roman" w:hAnsi="仿宋" w:eastAsia="仿宋" w:cs="Times New Roman"/>
                <w:bCs/>
                <w:szCs w:val="21"/>
              </w:rPr>
              <w:t>没有裁员的，得5分，反之不得分；有开展公共服务具体举措的，得2分，反之不得分。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5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157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6154" w:type="dxa"/>
            <w:shd w:val="clear" w:color="auto" w:fill="auto"/>
            <w:vAlign w:val="center"/>
          </w:tcPr>
          <w:p>
            <w:pPr>
              <w:spacing w:line="360" w:lineRule="exact"/>
              <w:jc w:val="left"/>
              <w:rPr>
                <w:rFonts w:ascii="Times New Roman" w:hAnsi="仿宋" w:eastAsia="仿宋" w:cs="Times New Roman"/>
                <w:bCs/>
                <w:szCs w:val="21"/>
              </w:rPr>
            </w:pPr>
            <w:r>
              <w:rPr>
                <w:rFonts w:ascii="Times New Roman" w:hAnsi="仿宋" w:eastAsia="仿宋" w:cs="Times New Roman"/>
                <w:bCs/>
                <w:szCs w:val="21"/>
              </w:rPr>
              <w:t>（9）文明服务，诚信经营，无有效投诉</w:t>
            </w:r>
            <w:r>
              <w:rPr>
                <w:rFonts w:hint="eastAsia" w:ascii="Times New Roman" w:hAnsi="仿宋" w:eastAsia="仿宋" w:cs="Times New Roman"/>
                <w:bCs/>
                <w:szCs w:val="21"/>
              </w:rPr>
              <w:t>的，</w:t>
            </w:r>
            <w:r>
              <w:rPr>
                <w:rFonts w:ascii="Times New Roman" w:hAnsi="仿宋" w:eastAsia="仿宋" w:cs="Times New Roman"/>
                <w:bCs/>
                <w:szCs w:val="21"/>
              </w:rPr>
              <w:t>得5分，1个有效投诉扣2分，最多扣5分。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65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1574" w:type="dxa"/>
            <w:vMerge w:val="continue"/>
            <w:shd w:val="clear" w:color="auto" w:fill="auto"/>
            <w:vAlign w:val="center"/>
          </w:tcPr>
          <w:p>
            <w:pPr>
              <w:spacing w:line="520" w:lineRule="exact"/>
              <w:jc w:val="center"/>
              <w:rPr>
                <w:rFonts w:ascii="Times New Roman" w:hAnsi="Times New Roman" w:eastAsia="仿宋" w:cs="Times New Roman"/>
                <w:bCs/>
                <w:szCs w:val="21"/>
              </w:rPr>
            </w:pPr>
          </w:p>
        </w:tc>
        <w:tc>
          <w:tcPr>
            <w:tcW w:w="6154" w:type="dxa"/>
            <w:shd w:val="clear" w:color="auto" w:fill="auto"/>
            <w:vAlign w:val="center"/>
          </w:tcPr>
          <w:p>
            <w:pPr>
              <w:spacing w:line="400" w:lineRule="exact"/>
              <w:jc w:val="left"/>
              <w:rPr>
                <w:rFonts w:ascii="Times New Roman" w:hAnsi="Times New Roman" w:eastAsia="仿宋" w:cs="Times New Roman"/>
                <w:bCs/>
                <w:szCs w:val="21"/>
              </w:rPr>
            </w:pPr>
            <w:r>
              <w:rPr>
                <w:rFonts w:ascii="Times New Roman" w:hAnsi="仿宋" w:eastAsia="仿宋" w:cs="Times New Roman"/>
                <w:bCs/>
                <w:szCs w:val="21"/>
              </w:rPr>
              <w:t>（10）履行未成年人保护的法律责任和社会责任，没有接纳未成年人行为</w:t>
            </w:r>
            <w:r>
              <w:rPr>
                <w:rFonts w:hint="eastAsia" w:ascii="Times New Roman" w:hAnsi="仿宋" w:eastAsia="仿宋" w:cs="Times New Roman"/>
                <w:bCs/>
                <w:szCs w:val="21"/>
              </w:rPr>
              <w:t>的</w:t>
            </w:r>
            <w:r>
              <w:rPr>
                <w:rFonts w:ascii="Times New Roman" w:hAnsi="仿宋" w:eastAsia="仿宋" w:cs="Times New Roman"/>
                <w:bCs/>
                <w:szCs w:val="21"/>
              </w:rPr>
              <w:t>，得8分。</w:t>
            </w:r>
          </w:p>
        </w:tc>
        <w:tc>
          <w:tcPr>
            <w:tcW w:w="1145" w:type="dxa"/>
            <w:shd w:val="clear" w:color="auto" w:fill="auto"/>
            <w:vAlign w:val="center"/>
          </w:tcPr>
          <w:p>
            <w:pPr>
              <w:spacing w:line="520" w:lineRule="exact"/>
              <w:jc w:val="center"/>
              <w:rPr>
                <w:rFonts w:ascii="Times New Roman" w:hAnsi="Times New Roman" w:eastAsia="仿宋" w:cs="Times New Roman"/>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2228" w:type="dxa"/>
            <w:gridSpan w:val="2"/>
            <w:tcBorders>
              <w:bottom w:val="single" w:color="auto" w:sz="4" w:space="0"/>
            </w:tcBorders>
            <w:shd w:val="clear" w:color="auto" w:fill="auto"/>
            <w:vAlign w:val="center"/>
          </w:tcPr>
          <w:p>
            <w:pPr>
              <w:spacing w:line="520" w:lineRule="exact"/>
              <w:jc w:val="center"/>
              <w:rPr>
                <w:rFonts w:ascii="Times New Roman" w:hAnsi="Times New Roman" w:eastAsia="仿宋" w:cs="Times New Roman"/>
                <w:bCs/>
                <w:szCs w:val="21"/>
              </w:rPr>
            </w:pPr>
            <w:r>
              <w:rPr>
                <w:rFonts w:ascii="Times New Roman" w:hAnsi="仿宋" w:eastAsia="仿宋" w:cs="Times New Roman"/>
                <w:bCs/>
                <w:szCs w:val="21"/>
              </w:rPr>
              <w:t>合计</w:t>
            </w:r>
          </w:p>
        </w:tc>
        <w:tc>
          <w:tcPr>
            <w:tcW w:w="6154" w:type="dxa"/>
            <w:tcBorders>
              <w:bottom w:val="single" w:color="auto" w:sz="4" w:space="0"/>
            </w:tcBorders>
            <w:shd w:val="clear" w:color="auto" w:fill="auto"/>
            <w:vAlign w:val="center"/>
          </w:tcPr>
          <w:p>
            <w:pPr>
              <w:spacing w:line="520" w:lineRule="exact"/>
              <w:jc w:val="left"/>
              <w:rPr>
                <w:rFonts w:ascii="Times New Roman" w:hAnsi="Times New Roman" w:eastAsia="仿宋" w:cs="Times New Roman"/>
                <w:bCs/>
                <w:szCs w:val="21"/>
              </w:rPr>
            </w:pPr>
          </w:p>
        </w:tc>
        <w:tc>
          <w:tcPr>
            <w:tcW w:w="1145" w:type="dxa"/>
            <w:tcBorders>
              <w:bottom w:val="single" w:color="auto" w:sz="4" w:space="0"/>
            </w:tcBorders>
            <w:shd w:val="clear" w:color="auto" w:fill="auto"/>
            <w:vAlign w:val="center"/>
          </w:tcPr>
          <w:p>
            <w:pPr>
              <w:spacing w:line="520" w:lineRule="exact"/>
              <w:jc w:val="center"/>
              <w:rPr>
                <w:rFonts w:ascii="Times New Roman" w:hAnsi="Times New Roman" w:eastAsia="仿宋" w:cs="Times New Roman"/>
                <w:bCs/>
                <w:szCs w:val="21"/>
              </w:rPr>
            </w:pPr>
          </w:p>
        </w:tc>
      </w:tr>
    </w:tbl>
    <w:p>
      <w:pPr>
        <w:spacing w:line="580" w:lineRule="exact"/>
        <w:rPr>
          <w:rFonts w:ascii="Times New Roman" w:hAnsi="Times New Roman" w:eastAsia="仿宋" w:cs="Times New Roman"/>
          <w:spacing w:val="2"/>
          <w:kern w:val="36"/>
          <w:sz w:val="32"/>
          <w:szCs w:val="32"/>
        </w:rPr>
      </w:pPr>
    </w:p>
    <w:sectPr>
      <w:footerReference r:id="rId3" w:type="default"/>
      <w:footerReference r:id="rId4" w:type="even"/>
      <w:pgSz w:w="11906" w:h="16838"/>
      <w:pgMar w:top="1814" w:right="1814" w:bottom="1985" w:left="181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简体">
    <w:altName w:val="Arial Unicode MS"/>
    <w:panose1 w:val="03000509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3081895"/>
      <w:docPartObj>
        <w:docPartGallery w:val="AutoText"/>
      </w:docPartObj>
    </w:sdtPr>
    <w:sdtEndPr>
      <w:rPr>
        <w:rFonts w:ascii="仿宋" w:hAnsi="仿宋" w:eastAsia="仿宋"/>
        <w:sz w:val="32"/>
        <w:szCs w:val="32"/>
      </w:rPr>
    </w:sdtEndPr>
    <w:sdtContent>
      <w:p>
        <w:pPr>
          <w:pStyle w:val="3"/>
          <w:jc w:val="right"/>
          <w:rPr>
            <w:rFonts w:ascii="仿宋" w:hAnsi="仿宋" w:eastAsia="仿宋"/>
            <w:sz w:val="32"/>
            <w:szCs w:val="32"/>
          </w:rPr>
        </w:pPr>
        <w:r>
          <w:rPr>
            <w:rFonts w:ascii="仿宋" w:hAnsi="仿宋" w:eastAsia="仿宋"/>
            <w:sz w:val="32"/>
            <w:szCs w:val="32"/>
          </w:rPr>
          <w:fldChar w:fldCharType="begin"/>
        </w:r>
        <w:r>
          <w:rPr>
            <w:rFonts w:ascii="仿宋" w:hAnsi="仿宋" w:eastAsia="仿宋"/>
            <w:sz w:val="32"/>
            <w:szCs w:val="32"/>
          </w:rPr>
          <w:instrText xml:space="preserve"> PAGE   \* MERGEFORMAT </w:instrText>
        </w:r>
        <w:r>
          <w:rPr>
            <w:rFonts w:ascii="仿宋" w:hAnsi="仿宋" w:eastAsia="仿宋"/>
            <w:sz w:val="32"/>
            <w:szCs w:val="32"/>
          </w:rPr>
          <w:fldChar w:fldCharType="separate"/>
        </w:r>
        <w:r>
          <w:rPr>
            <w:rFonts w:ascii="仿宋" w:hAnsi="仿宋" w:eastAsia="仿宋"/>
            <w:sz w:val="32"/>
            <w:szCs w:val="32"/>
            <w:lang w:val="zh-CN"/>
          </w:rPr>
          <w:t>-</w:t>
        </w:r>
        <w:r>
          <w:rPr>
            <w:rFonts w:ascii="仿宋" w:hAnsi="仿宋" w:eastAsia="仿宋"/>
            <w:sz w:val="32"/>
            <w:szCs w:val="32"/>
          </w:rPr>
          <w:t xml:space="preserve"> 9 -</w:t>
        </w:r>
        <w:r>
          <w:rPr>
            <w:rFonts w:ascii="仿宋" w:hAnsi="仿宋" w:eastAsia="仿宋"/>
            <w:sz w:val="32"/>
            <w:szCs w:val="32"/>
          </w:rPr>
          <w:fldChar w:fldCharType="end"/>
        </w:r>
      </w:p>
    </w:sdtContent>
  </w:sdt>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3081898"/>
      <w:docPartObj>
        <w:docPartGallery w:val="AutoText"/>
      </w:docPartObj>
    </w:sdtPr>
    <w:sdtEndPr>
      <w:rPr>
        <w:rFonts w:ascii="仿宋" w:hAnsi="仿宋" w:eastAsia="仿宋"/>
        <w:sz w:val="32"/>
        <w:szCs w:val="32"/>
      </w:rPr>
    </w:sdtEndPr>
    <w:sdtContent>
      <w:p>
        <w:pPr>
          <w:pStyle w:val="3"/>
          <w:rPr>
            <w:rFonts w:ascii="仿宋" w:hAnsi="仿宋" w:eastAsia="仿宋"/>
            <w:sz w:val="32"/>
            <w:szCs w:val="32"/>
          </w:rPr>
        </w:pPr>
        <w:r>
          <w:rPr>
            <w:rFonts w:ascii="仿宋" w:hAnsi="仿宋" w:eastAsia="仿宋"/>
            <w:sz w:val="32"/>
            <w:szCs w:val="32"/>
          </w:rPr>
          <w:fldChar w:fldCharType="begin"/>
        </w:r>
        <w:r>
          <w:rPr>
            <w:rFonts w:ascii="仿宋" w:hAnsi="仿宋" w:eastAsia="仿宋"/>
            <w:sz w:val="32"/>
            <w:szCs w:val="32"/>
          </w:rPr>
          <w:instrText xml:space="preserve"> PAGE   \* MERGEFORMAT </w:instrText>
        </w:r>
        <w:r>
          <w:rPr>
            <w:rFonts w:ascii="仿宋" w:hAnsi="仿宋" w:eastAsia="仿宋"/>
            <w:sz w:val="32"/>
            <w:szCs w:val="32"/>
          </w:rPr>
          <w:fldChar w:fldCharType="separate"/>
        </w:r>
        <w:r>
          <w:rPr>
            <w:rFonts w:ascii="仿宋" w:hAnsi="仿宋" w:eastAsia="仿宋"/>
            <w:sz w:val="32"/>
            <w:szCs w:val="32"/>
            <w:lang w:val="zh-CN"/>
          </w:rPr>
          <w:t>-</w:t>
        </w:r>
        <w:r>
          <w:rPr>
            <w:rFonts w:ascii="仿宋" w:hAnsi="仿宋" w:eastAsia="仿宋"/>
            <w:sz w:val="32"/>
            <w:szCs w:val="32"/>
          </w:rPr>
          <w:t xml:space="preserve"> 10 -</w:t>
        </w:r>
        <w:r>
          <w:rPr>
            <w:rFonts w:ascii="仿宋" w:hAnsi="仿宋" w:eastAsia="仿宋"/>
            <w:sz w:val="32"/>
            <w:szCs w:val="32"/>
          </w:rPr>
          <w:fldChar w:fldCharType="end"/>
        </w:r>
      </w:p>
    </w:sdtContent>
  </w:sdt>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7185C"/>
    <w:multiLevelType w:val="multilevel"/>
    <w:tmpl w:val="1A17185C"/>
    <w:lvl w:ilvl="0" w:tentative="0">
      <w:start w:val="0"/>
      <w:numFmt w:val="bullet"/>
      <w:lvlText w:val="□"/>
      <w:lvlJc w:val="left"/>
      <w:pPr>
        <w:ind w:left="252" w:hanging="360"/>
      </w:pPr>
      <w:rPr>
        <w:rFonts w:hint="eastAsia" w:ascii="仿宋" w:hAnsi="仿宋" w:eastAsia="仿宋" w:cs="仿宋"/>
      </w:rPr>
    </w:lvl>
    <w:lvl w:ilvl="1" w:tentative="0">
      <w:start w:val="1"/>
      <w:numFmt w:val="bullet"/>
      <w:lvlText w:val=""/>
      <w:lvlJc w:val="left"/>
      <w:pPr>
        <w:ind w:left="732" w:hanging="420"/>
      </w:pPr>
      <w:rPr>
        <w:rFonts w:hint="default" w:ascii="Wingdings" w:hAnsi="Wingdings"/>
      </w:rPr>
    </w:lvl>
    <w:lvl w:ilvl="2" w:tentative="0">
      <w:start w:val="1"/>
      <w:numFmt w:val="bullet"/>
      <w:lvlText w:val=""/>
      <w:lvlJc w:val="left"/>
      <w:pPr>
        <w:ind w:left="1152" w:hanging="420"/>
      </w:pPr>
      <w:rPr>
        <w:rFonts w:hint="default" w:ascii="Wingdings" w:hAnsi="Wingdings"/>
      </w:rPr>
    </w:lvl>
    <w:lvl w:ilvl="3" w:tentative="0">
      <w:start w:val="1"/>
      <w:numFmt w:val="bullet"/>
      <w:lvlText w:val=""/>
      <w:lvlJc w:val="left"/>
      <w:pPr>
        <w:ind w:left="1572" w:hanging="420"/>
      </w:pPr>
      <w:rPr>
        <w:rFonts w:hint="default" w:ascii="Wingdings" w:hAnsi="Wingdings"/>
      </w:rPr>
    </w:lvl>
    <w:lvl w:ilvl="4" w:tentative="0">
      <w:start w:val="1"/>
      <w:numFmt w:val="bullet"/>
      <w:lvlText w:val=""/>
      <w:lvlJc w:val="left"/>
      <w:pPr>
        <w:ind w:left="1992" w:hanging="420"/>
      </w:pPr>
      <w:rPr>
        <w:rFonts w:hint="default" w:ascii="Wingdings" w:hAnsi="Wingdings"/>
      </w:rPr>
    </w:lvl>
    <w:lvl w:ilvl="5" w:tentative="0">
      <w:start w:val="1"/>
      <w:numFmt w:val="bullet"/>
      <w:lvlText w:val=""/>
      <w:lvlJc w:val="left"/>
      <w:pPr>
        <w:ind w:left="2412" w:hanging="420"/>
      </w:pPr>
      <w:rPr>
        <w:rFonts w:hint="default" w:ascii="Wingdings" w:hAnsi="Wingdings"/>
      </w:rPr>
    </w:lvl>
    <w:lvl w:ilvl="6" w:tentative="0">
      <w:start w:val="1"/>
      <w:numFmt w:val="bullet"/>
      <w:lvlText w:val=""/>
      <w:lvlJc w:val="left"/>
      <w:pPr>
        <w:ind w:left="2832" w:hanging="420"/>
      </w:pPr>
      <w:rPr>
        <w:rFonts w:hint="default" w:ascii="Wingdings" w:hAnsi="Wingdings"/>
      </w:rPr>
    </w:lvl>
    <w:lvl w:ilvl="7" w:tentative="0">
      <w:start w:val="1"/>
      <w:numFmt w:val="bullet"/>
      <w:lvlText w:val=""/>
      <w:lvlJc w:val="left"/>
      <w:pPr>
        <w:ind w:left="3252" w:hanging="420"/>
      </w:pPr>
      <w:rPr>
        <w:rFonts w:hint="default" w:ascii="Wingdings" w:hAnsi="Wingdings"/>
      </w:rPr>
    </w:lvl>
    <w:lvl w:ilvl="8" w:tentative="0">
      <w:start w:val="1"/>
      <w:numFmt w:val="bullet"/>
      <w:lvlText w:val=""/>
      <w:lvlJc w:val="left"/>
      <w:pPr>
        <w:ind w:left="3672"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27F"/>
    <w:rsid w:val="00002F6C"/>
    <w:rsid w:val="0000544E"/>
    <w:rsid w:val="000071CB"/>
    <w:rsid w:val="00010A81"/>
    <w:rsid w:val="00010E55"/>
    <w:rsid w:val="00032C8A"/>
    <w:rsid w:val="00035DC3"/>
    <w:rsid w:val="00043DB2"/>
    <w:rsid w:val="0007301F"/>
    <w:rsid w:val="00076046"/>
    <w:rsid w:val="00077C6F"/>
    <w:rsid w:val="00080EF6"/>
    <w:rsid w:val="00081858"/>
    <w:rsid w:val="0008584C"/>
    <w:rsid w:val="000963D1"/>
    <w:rsid w:val="000B132A"/>
    <w:rsid w:val="000C234B"/>
    <w:rsid w:val="000E037C"/>
    <w:rsid w:val="000E186C"/>
    <w:rsid w:val="000E3189"/>
    <w:rsid w:val="00133AA4"/>
    <w:rsid w:val="00135ECE"/>
    <w:rsid w:val="00145E29"/>
    <w:rsid w:val="00150B87"/>
    <w:rsid w:val="001573CB"/>
    <w:rsid w:val="00160E10"/>
    <w:rsid w:val="00161E8E"/>
    <w:rsid w:val="00164386"/>
    <w:rsid w:val="00171C1D"/>
    <w:rsid w:val="00184A6F"/>
    <w:rsid w:val="001A02F1"/>
    <w:rsid w:val="001A107D"/>
    <w:rsid w:val="001B1C95"/>
    <w:rsid w:val="001E7F6B"/>
    <w:rsid w:val="001F4EC6"/>
    <w:rsid w:val="002019B7"/>
    <w:rsid w:val="002038AA"/>
    <w:rsid w:val="002073A4"/>
    <w:rsid w:val="00214F81"/>
    <w:rsid w:val="00222468"/>
    <w:rsid w:val="002232C6"/>
    <w:rsid w:val="002354C1"/>
    <w:rsid w:val="0024566F"/>
    <w:rsid w:val="002559F4"/>
    <w:rsid w:val="00260632"/>
    <w:rsid w:val="00270267"/>
    <w:rsid w:val="00273C6F"/>
    <w:rsid w:val="00276D5D"/>
    <w:rsid w:val="00277FD5"/>
    <w:rsid w:val="002827BA"/>
    <w:rsid w:val="00286271"/>
    <w:rsid w:val="002A2FE2"/>
    <w:rsid w:val="002A3CE7"/>
    <w:rsid w:val="002A591A"/>
    <w:rsid w:val="002A710E"/>
    <w:rsid w:val="002B436D"/>
    <w:rsid w:val="002C7CE8"/>
    <w:rsid w:val="002D076A"/>
    <w:rsid w:val="002D2379"/>
    <w:rsid w:val="002E7E7B"/>
    <w:rsid w:val="002F11EE"/>
    <w:rsid w:val="002F49F1"/>
    <w:rsid w:val="002F5DCB"/>
    <w:rsid w:val="002F6D19"/>
    <w:rsid w:val="00302AD6"/>
    <w:rsid w:val="00303BE2"/>
    <w:rsid w:val="00336478"/>
    <w:rsid w:val="00336E13"/>
    <w:rsid w:val="00337EA6"/>
    <w:rsid w:val="003521BA"/>
    <w:rsid w:val="0035372B"/>
    <w:rsid w:val="0037077D"/>
    <w:rsid w:val="00370CEC"/>
    <w:rsid w:val="00394D1C"/>
    <w:rsid w:val="003A6DBA"/>
    <w:rsid w:val="003B5514"/>
    <w:rsid w:val="003C2874"/>
    <w:rsid w:val="003C5EEA"/>
    <w:rsid w:val="003D30C3"/>
    <w:rsid w:val="003D6F5B"/>
    <w:rsid w:val="003E04BA"/>
    <w:rsid w:val="00404079"/>
    <w:rsid w:val="00417DDB"/>
    <w:rsid w:val="00427175"/>
    <w:rsid w:val="004329D7"/>
    <w:rsid w:val="00445BFF"/>
    <w:rsid w:val="00452466"/>
    <w:rsid w:val="004634A3"/>
    <w:rsid w:val="004637C2"/>
    <w:rsid w:val="00465DAE"/>
    <w:rsid w:val="00490B0F"/>
    <w:rsid w:val="00490F78"/>
    <w:rsid w:val="004A2A36"/>
    <w:rsid w:val="004D4043"/>
    <w:rsid w:val="004D5D1F"/>
    <w:rsid w:val="004D6933"/>
    <w:rsid w:val="0050118D"/>
    <w:rsid w:val="00501870"/>
    <w:rsid w:val="005071FA"/>
    <w:rsid w:val="00516153"/>
    <w:rsid w:val="00531CBA"/>
    <w:rsid w:val="005406D8"/>
    <w:rsid w:val="00542DA0"/>
    <w:rsid w:val="00560538"/>
    <w:rsid w:val="00564CBA"/>
    <w:rsid w:val="005715F4"/>
    <w:rsid w:val="00590F0C"/>
    <w:rsid w:val="00595977"/>
    <w:rsid w:val="005A1DB0"/>
    <w:rsid w:val="005A42B1"/>
    <w:rsid w:val="005B29F8"/>
    <w:rsid w:val="006119C5"/>
    <w:rsid w:val="00632461"/>
    <w:rsid w:val="006469DD"/>
    <w:rsid w:val="00663B07"/>
    <w:rsid w:val="00666C9A"/>
    <w:rsid w:val="00666D30"/>
    <w:rsid w:val="00672B0B"/>
    <w:rsid w:val="00682F21"/>
    <w:rsid w:val="006A05DA"/>
    <w:rsid w:val="006A494B"/>
    <w:rsid w:val="006B2725"/>
    <w:rsid w:val="006B2D08"/>
    <w:rsid w:val="006E3311"/>
    <w:rsid w:val="006E7A28"/>
    <w:rsid w:val="006F2195"/>
    <w:rsid w:val="00702C82"/>
    <w:rsid w:val="00721BF4"/>
    <w:rsid w:val="00727886"/>
    <w:rsid w:val="0073089B"/>
    <w:rsid w:val="00735CE2"/>
    <w:rsid w:val="00741427"/>
    <w:rsid w:val="00744AD9"/>
    <w:rsid w:val="00767EF3"/>
    <w:rsid w:val="00776F44"/>
    <w:rsid w:val="007815F1"/>
    <w:rsid w:val="007B3097"/>
    <w:rsid w:val="007D051F"/>
    <w:rsid w:val="007D4D4B"/>
    <w:rsid w:val="007D7A2E"/>
    <w:rsid w:val="007D7DB3"/>
    <w:rsid w:val="007E3032"/>
    <w:rsid w:val="007F26A5"/>
    <w:rsid w:val="008036D7"/>
    <w:rsid w:val="00805FA5"/>
    <w:rsid w:val="0080785A"/>
    <w:rsid w:val="008209EC"/>
    <w:rsid w:val="00827F31"/>
    <w:rsid w:val="00832E06"/>
    <w:rsid w:val="00833E7D"/>
    <w:rsid w:val="008345F5"/>
    <w:rsid w:val="00850B21"/>
    <w:rsid w:val="00853B14"/>
    <w:rsid w:val="008600B9"/>
    <w:rsid w:val="00884D61"/>
    <w:rsid w:val="00887BC9"/>
    <w:rsid w:val="008A1247"/>
    <w:rsid w:val="008A6776"/>
    <w:rsid w:val="008B1ACF"/>
    <w:rsid w:val="008B2845"/>
    <w:rsid w:val="008B58A7"/>
    <w:rsid w:val="008C7AB7"/>
    <w:rsid w:val="008D1929"/>
    <w:rsid w:val="008D675E"/>
    <w:rsid w:val="008E04E9"/>
    <w:rsid w:val="0090384A"/>
    <w:rsid w:val="0090427F"/>
    <w:rsid w:val="00907CD8"/>
    <w:rsid w:val="00925701"/>
    <w:rsid w:val="009264C3"/>
    <w:rsid w:val="00935E92"/>
    <w:rsid w:val="00952999"/>
    <w:rsid w:val="009547D7"/>
    <w:rsid w:val="009579E6"/>
    <w:rsid w:val="00967FBE"/>
    <w:rsid w:val="00973F9D"/>
    <w:rsid w:val="00983962"/>
    <w:rsid w:val="009844B6"/>
    <w:rsid w:val="00990F4C"/>
    <w:rsid w:val="009932DD"/>
    <w:rsid w:val="0099755A"/>
    <w:rsid w:val="009A6C46"/>
    <w:rsid w:val="009B5600"/>
    <w:rsid w:val="009C3C89"/>
    <w:rsid w:val="009D07C3"/>
    <w:rsid w:val="009D32BD"/>
    <w:rsid w:val="009D3D3A"/>
    <w:rsid w:val="009E045E"/>
    <w:rsid w:val="00A12E99"/>
    <w:rsid w:val="00A13535"/>
    <w:rsid w:val="00A14000"/>
    <w:rsid w:val="00A24B1E"/>
    <w:rsid w:val="00A40E09"/>
    <w:rsid w:val="00A46C0C"/>
    <w:rsid w:val="00A51EB4"/>
    <w:rsid w:val="00A703FB"/>
    <w:rsid w:val="00A764A9"/>
    <w:rsid w:val="00A802E6"/>
    <w:rsid w:val="00A811D8"/>
    <w:rsid w:val="00A86D4C"/>
    <w:rsid w:val="00A86F40"/>
    <w:rsid w:val="00A90D41"/>
    <w:rsid w:val="00AB5C63"/>
    <w:rsid w:val="00AC208B"/>
    <w:rsid w:val="00AD4CCB"/>
    <w:rsid w:val="00AE2FCD"/>
    <w:rsid w:val="00AE42F6"/>
    <w:rsid w:val="00AE65FE"/>
    <w:rsid w:val="00B1304F"/>
    <w:rsid w:val="00B165C0"/>
    <w:rsid w:val="00B21493"/>
    <w:rsid w:val="00B360FB"/>
    <w:rsid w:val="00B86610"/>
    <w:rsid w:val="00B956F4"/>
    <w:rsid w:val="00BB47E7"/>
    <w:rsid w:val="00BE4701"/>
    <w:rsid w:val="00BE4AD8"/>
    <w:rsid w:val="00C05EC6"/>
    <w:rsid w:val="00C152BF"/>
    <w:rsid w:val="00C26759"/>
    <w:rsid w:val="00C3351B"/>
    <w:rsid w:val="00C40999"/>
    <w:rsid w:val="00C44A65"/>
    <w:rsid w:val="00C6330B"/>
    <w:rsid w:val="00C66C3B"/>
    <w:rsid w:val="00C86181"/>
    <w:rsid w:val="00C96BDC"/>
    <w:rsid w:val="00CA1510"/>
    <w:rsid w:val="00CB08AF"/>
    <w:rsid w:val="00CB09C6"/>
    <w:rsid w:val="00CB36A8"/>
    <w:rsid w:val="00CC6AFE"/>
    <w:rsid w:val="00CC764E"/>
    <w:rsid w:val="00CD6688"/>
    <w:rsid w:val="00CE09D3"/>
    <w:rsid w:val="00D03E99"/>
    <w:rsid w:val="00D25F9F"/>
    <w:rsid w:val="00D26821"/>
    <w:rsid w:val="00D3009F"/>
    <w:rsid w:val="00D42757"/>
    <w:rsid w:val="00D512D1"/>
    <w:rsid w:val="00D825D6"/>
    <w:rsid w:val="00DA1819"/>
    <w:rsid w:val="00DB510D"/>
    <w:rsid w:val="00DD3163"/>
    <w:rsid w:val="00DE377C"/>
    <w:rsid w:val="00DE671A"/>
    <w:rsid w:val="00DF7BD7"/>
    <w:rsid w:val="00E12445"/>
    <w:rsid w:val="00E142D6"/>
    <w:rsid w:val="00E21B87"/>
    <w:rsid w:val="00E31789"/>
    <w:rsid w:val="00E31E4C"/>
    <w:rsid w:val="00E3242A"/>
    <w:rsid w:val="00E35976"/>
    <w:rsid w:val="00E36FF7"/>
    <w:rsid w:val="00E71D61"/>
    <w:rsid w:val="00E7406E"/>
    <w:rsid w:val="00E75893"/>
    <w:rsid w:val="00E964DC"/>
    <w:rsid w:val="00EA5E3F"/>
    <w:rsid w:val="00EB4239"/>
    <w:rsid w:val="00EB7A36"/>
    <w:rsid w:val="00EC1E9F"/>
    <w:rsid w:val="00EC3C6F"/>
    <w:rsid w:val="00ED24D5"/>
    <w:rsid w:val="00EE52FA"/>
    <w:rsid w:val="00F03848"/>
    <w:rsid w:val="00F06A04"/>
    <w:rsid w:val="00F130B3"/>
    <w:rsid w:val="00F17CE9"/>
    <w:rsid w:val="00F20BB4"/>
    <w:rsid w:val="00F267DA"/>
    <w:rsid w:val="00F27EA9"/>
    <w:rsid w:val="00F3028F"/>
    <w:rsid w:val="00F44B9A"/>
    <w:rsid w:val="00F503B3"/>
    <w:rsid w:val="00F54DBD"/>
    <w:rsid w:val="00F5643A"/>
    <w:rsid w:val="00F6186E"/>
    <w:rsid w:val="00F75ED1"/>
    <w:rsid w:val="00F845AA"/>
    <w:rsid w:val="00FA59A6"/>
    <w:rsid w:val="00FB3848"/>
    <w:rsid w:val="00FB5B3F"/>
    <w:rsid w:val="00FC2604"/>
    <w:rsid w:val="00FC639E"/>
    <w:rsid w:val="00FD0918"/>
    <w:rsid w:val="00FD4B87"/>
    <w:rsid w:val="00FD7BB3"/>
    <w:rsid w:val="00FF3C58"/>
    <w:rsid w:val="00FF4DC9"/>
    <w:rsid w:val="631645C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uiPriority w:val="99"/>
    <w:rPr>
      <w:sz w:val="18"/>
      <w:szCs w:val="18"/>
    </w:rPr>
  </w:style>
  <w:style w:type="paragraph" w:styleId="3">
    <w:name w:val="footer"/>
    <w:basedOn w:val="1"/>
    <w:link w:val="9"/>
    <w:unhideWhenUsed/>
    <w:uiPriority w:val="99"/>
    <w:pPr>
      <w:tabs>
        <w:tab w:val="center" w:pos="4153"/>
        <w:tab w:val="right" w:pos="8306"/>
      </w:tabs>
      <w:snapToGrid w:val="0"/>
      <w:jc w:val="left"/>
    </w:pPr>
    <w:rPr>
      <w:sz w:val="18"/>
      <w:szCs w:val="18"/>
    </w:rPr>
  </w:style>
  <w:style w:type="paragraph" w:styleId="4">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paragraph" w:styleId="7">
    <w:name w:val="List Paragraph"/>
    <w:basedOn w:val="1"/>
    <w:qFormat/>
    <w:uiPriority w:val="34"/>
    <w:pPr>
      <w:ind w:firstLine="420" w:firstLineChars="200"/>
    </w:pPr>
  </w:style>
  <w:style w:type="character" w:customStyle="1" w:styleId="8">
    <w:name w:val="页眉 Char"/>
    <w:basedOn w:val="6"/>
    <w:link w:val="4"/>
    <w:uiPriority w:val="99"/>
    <w:rPr>
      <w:sz w:val="18"/>
      <w:szCs w:val="18"/>
    </w:rPr>
  </w:style>
  <w:style w:type="character" w:customStyle="1" w:styleId="9">
    <w:name w:val="页脚 Char"/>
    <w:basedOn w:val="6"/>
    <w:link w:val="3"/>
    <w:uiPriority w:val="99"/>
    <w:rPr>
      <w:sz w:val="18"/>
      <w:szCs w:val="18"/>
    </w:rPr>
  </w:style>
  <w:style w:type="character" w:customStyle="1" w:styleId="10">
    <w:name w:val="批注框文本 Char"/>
    <w:basedOn w:val="6"/>
    <w:link w:val="2"/>
    <w:semiHidden/>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C940970-AFC7-4D09-95B6-8D50E568765C}">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479</Words>
  <Characters>2736</Characters>
  <Lines>22</Lines>
  <Paragraphs>6</Paragraphs>
  <TotalTime>0</TotalTime>
  <ScaleCrop>false</ScaleCrop>
  <LinksUpToDate>false</LinksUpToDate>
  <CharactersWithSpaces>3209</CharactersWithSpaces>
  <Application>WPS Office_11.1.0.9440_F1E327BC-269C-435d-A152-05C5408002CA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2020-02-20T13:41:00Z</dcterms:created>
  <dc:creator>`</dc:creator>
  <cp:lastModifiedBy>1</cp:lastModifiedBy>
  <cp:lastPrinted>2020-02-20T12:19:00Z</cp:lastPrinted>
  <dcterms:modified xsi:type="dcterms:W3CDTF">2020-02-21T01:08:33Z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