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2AB9" w:rsidRDefault="00C02AB9" w:rsidP="00C02AB9">
      <w:pPr>
        <w:rPr>
          <w:rFonts w:ascii="方正小标宋_GBK" w:eastAsia="方正小标宋_GBK" w:hAnsi="仿宋"/>
          <w:color w:val="333333"/>
          <w:sz w:val="44"/>
          <w:szCs w:val="44"/>
        </w:rPr>
      </w:pPr>
      <w:bookmarkStart w:id="0" w:name="_GoBack"/>
      <w:bookmarkEnd w:id="0"/>
      <w:r w:rsidRPr="007C20FE">
        <w:rPr>
          <w:rFonts w:ascii="方正小标宋_GBK" w:eastAsia="方正小标宋_GBK" w:hAnsi="仿宋" w:hint="eastAsia"/>
          <w:color w:val="333333"/>
          <w:sz w:val="44"/>
          <w:szCs w:val="44"/>
        </w:rPr>
        <w:t>大运河文化</w:t>
      </w:r>
      <w:proofErr w:type="gramStart"/>
      <w:r w:rsidRPr="007C20FE">
        <w:rPr>
          <w:rFonts w:ascii="方正小标宋_GBK" w:eastAsia="方正小标宋_GBK" w:hAnsi="仿宋" w:hint="eastAsia"/>
          <w:color w:val="333333"/>
          <w:sz w:val="44"/>
          <w:szCs w:val="44"/>
        </w:rPr>
        <w:t>带立法</w:t>
      </w:r>
      <w:proofErr w:type="gramEnd"/>
      <w:r w:rsidRPr="007C20FE">
        <w:rPr>
          <w:rFonts w:ascii="方正小标宋_GBK" w:eastAsia="方正小标宋_GBK" w:hAnsi="仿宋" w:hint="eastAsia"/>
          <w:color w:val="333333"/>
          <w:sz w:val="44"/>
          <w:szCs w:val="44"/>
        </w:rPr>
        <w:t>建议</w:t>
      </w:r>
      <w:r>
        <w:rPr>
          <w:rFonts w:ascii="方正小标宋_GBK" w:eastAsia="方正小标宋_GBK" w:hAnsi="仿宋" w:hint="eastAsia"/>
          <w:color w:val="333333"/>
          <w:sz w:val="44"/>
          <w:szCs w:val="44"/>
        </w:rPr>
        <w:t>-文化文物旅游部分</w:t>
      </w:r>
    </w:p>
    <w:p w:rsidR="00C02AB9" w:rsidRPr="004F6C0B" w:rsidRDefault="00C02AB9" w:rsidP="00C02AB9">
      <w:pPr>
        <w:jc w:val="center"/>
        <w:rPr>
          <w:rFonts w:ascii="仿宋" w:eastAsia="仿宋" w:hAnsi="仿宋"/>
          <w:color w:val="333333"/>
          <w:sz w:val="32"/>
          <w:szCs w:val="32"/>
        </w:rPr>
      </w:pPr>
      <w:r w:rsidRPr="004F6C0B">
        <w:rPr>
          <w:rFonts w:ascii="仿宋" w:eastAsia="仿宋" w:hAnsi="仿宋" w:hint="eastAsia"/>
          <w:color w:val="333333"/>
          <w:sz w:val="32"/>
          <w:szCs w:val="32"/>
        </w:rPr>
        <w:t>（征求意见稿）</w:t>
      </w:r>
    </w:p>
    <w:p w:rsidR="00C02AB9" w:rsidRPr="0082741A" w:rsidRDefault="00C02AB9" w:rsidP="00C02AB9">
      <w:pPr>
        <w:spacing w:line="540" w:lineRule="exact"/>
        <w:ind w:firstLineChars="200" w:firstLine="640"/>
        <w:rPr>
          <w:rFonts w:ascii="仿宋" w:eastAsia="仿宋" w:hAnsi="仿宋" w:cs="宋体"/>
          <w:color w:val="000000"/>
          <w:kern w:val="0"/>
          <w:sz w:val="32"/>
          <w:szCs w:val="32"/>
        </w:rPr>
      </w:pPr>
    </w:p>
    <w:p w:rsidR="00C02AB9" w:rsidRDefault="00C02AB9" w:rsidP="00C02AB9">
      <w:pPr>
        <w:spacing w:line="560" w:lineRule="exact"/>
        <w:ind w:firstLineChars="200" w:firstLine="640"/>
        <w:rPr>
          <w:rFonts w:ascii="仿宋" w:eastAsia="仿宋" w:hAnsi="仿宋"/>
          <w:sz w:val="32"/>
          <w:szCs w:val="32"/>
        </w:rPr>
      </w:pPr>
      <w:r w:rsidRPr="00DA33F9">
        <w:rPr>
          <w:rFonts w:ascii="仿宋" w:eastAsia="仿宋" w:hAnsi="仿宋" w:cs="宋体" w:hint="eastAsia"/>
          <w:kern w:val="0"/>
          <w:sz w:val="32"/>
          <w:szCs w:val="32"/>
        </w:rPr>
        <w:t>一、大运河文化带江苏段文化遗产</w:t>
      </w:r>
      <w:r w:rsidRPr="00DA33F9">
        <w:rPr>
          <w:rFonts w:ascii="仿宋" w:eastAsia="仿宋" w:hAnsi="仿宋" w:hint="eastAsia"/>
          <w:sz w:val="32"/>
          <w:szCs w:val="32"/>
        </w:rPr>
        <w:t>（以下简称大运河文化遗产）保护应当遵循</w:t>
      </w:r>
      <w:r w:rsidRPr="00DA33F9">
        <w:rPr>
          <w:rFonts w:ascii="仿宋" w:eastAsia="仿宋" w:hAnsi="仿宋" w:cs="宋体" w:hint="eastAsia"/>
          <w:kern w:val="0"/>
          <w:sz w:val="32"/>
          <w:szCs w:val="32"/>
        </w:rPr>
        <w:t>保护为主、</w:t>
      </w:r>
      <w:r w:rsidRPr="00ED5621">
        <w:rPr>
          <w:rFonts w:ascii="仿宋" w:eastAsia="仿宋" w:hAnsi="仿宋" w:cs="宋体" w:hint="eastAsia"/>
          <w:color w:val="3E3E3E"/>
          <w:kern w:val="0"/>
          <w:sz w:val="32"/>
          <w:szCs w:val="32"/>
        </w:rPr>
        <w:t>抢救第一、</w:t>
      </w:r>
      <w:r w:rsidRPr="00DA33F9">
        <w:rPr>
          <w:rFonts w:ascii="仿宋" w:eastAsia="仿宋" w:hAnsi="仿宋" w:hint="eastAsia"/>
          <w:sz w:val="32"/>
          <w:szCs w:val="32"/>
        </w:rPr>
        <w:t>合理利用、传承发展的原则，维护大运河文化遗产的真实性、完整性、延续性，</w:t>
      </w:r>
      <w:r w:rsidRPr="00DA33F9">
        <w:rPr>
          <w:rFonts w:ascii="仿宋" w:eastAsia="仿宋" w:hAnsi="仿宋" w:hint="eastAsia"/>
          <w:color w:val="333333"/>
          <w:sz w:val="32"/>
          <w:szCs w:val="32"/>
        </w:rPr>
        <w:t>保持大运河沿线传统格局、历史风貌和空间尺度，</w:t>
      </w:r>
      <w:r w:rsidRPr="00DA33F9">
        <w:rPr>
          <w:rFonts w:ascii="仿宋" w:eastAsia="仿宋" w:hAnsi="仿宋" w:cs="宋体" w:hint="eastAsia"/>
          <w:spacing w:val="6"/>
          <w:kern w:val="0"/>
          <w:sz w:val="32"/>
          <w:szCs w:val="32"/>
        </w:rPr>
        <w:t>促进大运河文化遗产的整体保护、活态传承和可持续发展</w:t>
      </w:r>
      <w:r w:rsidRPr="00DA33F9">
        <w:rPr>
          <w:rFonts w:ascii="仿宋" w:eastAsia="仿宋" w:hAnsi="仿宋" w:hint="eastAsia"/>
          <w:sz w:val="32"/>
          <w:szCs w:val="32"/>
        </w:rPr>
        <w:t>。</w:t>
      </w:r>
    </w:p>
    <w:p w:rsidR="00C02AB9" w:rsidRPr="00DA33F9" w:rsidRDefault="00C02AB9" w:rsidP="00C02AB9">
      <w:pPr>
        <w:spacing w:line="560" w:lineRule="exact"/>
        <w:ind w:firstLineChars="200" w:firstLine="640"/>
        <w:rPr>
          <w:rFonts w:ascii="仿宋" w:eastAsia="仿宋" w:hAnsi="仿宋" w:cs="宋体"/>
          <w:spacing w:val="6"/>
          <w:kern w:val="0"/>
          <w:sz w:val="32"/>
          <w:szCs w:val="32"/>
        </w:rPr>
      </w:pPr>
      <w:r w:rsidRPr="00DA33F9">
        <w:rPr>
          <w:rFonts w:ascii="仿宋" w:eastAsia="仿宋" w:hAnsi="仿宋" w:cs="宋体" w:hint="eastAsia"/>
          <w:kern w:val="0"/>
          <w:sz w:val="32"/>
          <w:szCs w:val="32"/>
        </w:rPr>
        <w:t>二、</w:t>
      </w:r>
      <w:r w:rsidRPr="00DA33F9">
        <w:rPr>
          <w:rFonts w:ascii="仿宋" w:eastAsia="仿宋" w:hAnsi="仿宋" w:cs="宋体" w:hint="eastAsia"/>
          <w:spacing w:val="6"/>
          <w:kern w:val="0"/>
          <w:sz w:val="32"/>
          <w:szCs w:val="32"/>
        </w:rPr>
        <w:t>地方各级人民政府应当</w:t>
      </w:r>
      <w:r w:rsidRPr="00DA33F9">
        <w:rPr>
          <w:rFonts w:ascii="仿宋" w:eastAsia="仿宋" w:hAnsi="仿宋" w:hint="eastAsia"/>
          <w:color w:val="333333"/>
          <w:sz w:val="32"/>
          <w:szCs w:val="32"/>
        </w:rPr>
        <w:t>加强对</w:t>
      </w:r>
      <w:r w:rsidRPr="00DA33F9">
        <w:rPr>
          <w:rFonts w:ascii="仿宋" w:eastAsia="仿宋" w:hAnsi="仿宋" w:hint="eastAsia"/>
          <w:sz w:val="32"/>
          <w:szCs w:val="32"/>
        </w:rPr>
        <w:t>大运河文化遗产</w:t>
      </w:r>
      <w:r w:rsidRPr="00DA33F9">
        <w:rPr>
          <w:rFonts w:ascii="仿宋" w:eastAsia="仿宋" w:hAnsi="仿宋" w:hint="eastAsia"/>
          <w:color w:val="333333"/>
          <w:sz w:val="32"/>
          <w:szCs w:val="32"/>
        </w:rPr>
        <w:t>的保护和管理，</w:t>
      </w:r>
      <w:r w:rsidRPr="00DA33F9">
        <w:rPr>
          <w:rFonts w:ascii="仿宋" w:eastAsia="仿宋" w:hAnsi="仿宋" w:hint="eastAsia"/>
          <w:sz w:val="32"/>
          <w:szCs w:val="32"/>
        </w:rPr>
        <w:t>切实履行主体责任，建立由主要领导牵头的大运河文化遗产保护工作协调机制，</w:t>
      </w:r>
      <w:r w:rsidRPr="00DA33F9">
        <w:rPr>
          <w:rFonts w:ascii="仿宋" w:eastAsia="仿宋" w:hAnsi="仿宋" w:hint="eastAsia"/>
          <w:color w:val="333333"/>
          <w:sz w:val="32"/>
          <w:szCs w:val="32"/>
        </w:rPr>
        <w:t>将</w:t>
      </w:r>
      <w:r w:rsidRPr="00DA33F9">
        <w:rPr>
          <w:rFonts w:ascii="仿宋" w:eastAsia="仿宋" w:hAnsi="仿宋" w:hint="eastAsia"/>
          <w:sz w:val="32"/>
          <w:szCs w:val="32"/>
        </w:rPr>
        <w:t>大运河文化遗产保护</w:t>
      </w:r>
      <w:r w:rsidRPr="00DA33F9">
        <w:rPr>
          <w:rFonts w:ascii="仿宋" w:eastAsia="仿宋" w:hAnsi="仿宋" w:hint="eastAsia"/>
          <w:color w:val="333333"/>
          <w:sz w:val="32"/>
          <w:szCs w:val="32"/>
        </w:rPr>
        <w:t>纳入本地区国民经济和社会发展规划，</w:t>
      </w:r>
      <w:r w:rsidRPr="00DA33F9">
        <w:rPr>
          <w:rFonts w:ascii="仿宋" w:eastAsia="仿宋" w:hAnsi="仿宋" w:cs="宋体" w:hint="eastAsia"/>
          <w:spacing w:val="6"/>
          <w:kern w:val="0"/>
          <w:sz w:val="32"/>
          <w:szCs w:val="32"/>
        </w:rPr>
        <w:t>纳入地方政府考核内容，作为地区发展和领导干部综合考核评价的重要内容。</w:t>
      </w:r>
    </w:p>
    <w:p w:rsidR="00C02AB9" w:rsidRPr="00DA33F9" w:rsidRDefault="00C02AB9" w:rsidP="00C02AB9">
      <w:pPr>
        <w:spacing w:line="560" w:lineRule="exact"/>
        <w:ind w:firstLineChars="200" w:firstLine="640"/>
        <w:rPr>
          <w:rFonts w:ascii="仿宋" w:eastAsia="仿宋" w:hAnsi="仿宋" w:cs="宋体"/>
          <w:spacing w:val="6"/>
          <w:kern w:val="0"/>
          <w:sz w:val="32"/>
          <w:szCs w:val="32"/>
        </w:rPr>
      </w:pPr>
      <w:r w:rsidRPr="00DA33F9">
        <w:rPr>
          <w:rFonts w:ascii="仿宋" w:eastAsia="仿宋" w:hAnsi="仿宋" w:cs="宋体" w:hint="eastAsia"/>
          <w:kern w:val="0"/>
          <w:sz w:val="32"/>
          <w:szCs w:val="32"/>
        </w:rPr>
        <w:t>三、</w:t>
      </w:r>
      <w:r w:rsidRPr="00DA33F9">
        <w:rPr>
          <w:rFonts w:ascii="仿宋" w:eastAsia="仿宋" w:hAnsi="仿宋" w:cs="宋体" w:hint="eastAsia"/>
          <w:spacing w:val="6"/>
          <w:kern w:val="0"/>
          <w:sz w:val="32"/>
          <w:szCs w:val="32"/>
        </w:rPr>
        <w:t>支持</w:t>
      </w:r>
      <w:r w:rsidRPr="00DA33F9">
        <w:rPr>
          <w:rFonts w:ascii="仿宋" w:eastAsia="仿宋" w:hAnsi="仿宋" w:cs="宋体" w:hint="eastAsia"/>
          <w:kern w:val="0"/>
          <w:sz w:val="32"/>
          <w:szCs w:val="32"/>
        </w:rPr>
        <w:t>大运河文化带江苏段</w:t>
      </w:r>
      <w:r w:rsidRPr="00DA33F9">
        <w:rPr>
          <w:rFonts w:ascii="仿宋" w:eastAsia="仿宋" w:hAnsi="仿宋" w:cs="宋体" w:hint="eastAsia"/>
          <w:spacing w:val="6"/>
          <w:kern w:val="0"/>
          <w:sz w:val="32"/>
          <w:szCs w:val="32"/>
        </w:rPr>
        <w:t>文物保护由抢救性保护向抢救性与预防性保护并重、由注重文物本体保护向文物本体与周边环境整体保护并重转变。</w:t>
      </w:r>
    </w:p>
    <w:p w:rsidR="00C02AB9" w:rsidRPr="00DA33F9" w:rsidRDefault="00C02AB9" w:rsidP="00C02AB9">
      <w:pPr>
        <w:widowControl/>
        <w:shd w:val="clear" w:color="auto" w:fill="FFFFFF"/>
        <w:spacing w:line="560" w:lineRule="exact"/>
        <w:ind w:firstLineChars="200" w:firstLine="664"/>
        <w:rPr>
          <w:rFonts w:ascii="仿宋" w:eastAsia="仿宋" w:hAnsi="仿宋" w:cs="宋体"/>
          <w:spacing w:val="6"/>
          <w:kern w:val="0"/>
          <w:sz w:val="32"/>
          <w:szCs w:val="32"/>
        </w:rPr>
      </w:pPr>
      <w:r w:rsidRPr="00DA33F9">
        <w:rPr>
          <w:rFonts w:ascii="仿宋" w:eastAsia="仿宋" w:hAnsi="仿宋" w:cs="宋体" w:hint="eastAsia"/>
          <w:spacing w:val="6"/>
          <w:kern w:val="0"/>
          <w:sz w:val="32"/>
          <w:szCs w:val="32"/>
        </w:rPr>
        <w:t>建立省大运河文物保护利用示范区和大运河国家文化公园，依托不同类型文物资源，推动区域性文物资源整合和集中连片保护利用，创新文物保护利用机制，在确保文物安全的前提下，支持在文物保护区域因地制宜适度发展服务业和休闲农业。</w:t>
      </w:r>
    </w:p>
    <w:p w:rsidR="00C02AB9" w:rsidRPr="00DA33F9" w:rsidRDefault="00C02AB9" w:rsidP="00C02AB9">
      <w:pPr>
        <w:widowControl/>
        <w:spacing w:line="560" w:lineRule="exact"/>
        <w:ind w:firstLineChars="200" w:firstLine="640"/>
        <w:rPr>
          <w:rFonts w:ascii="仿宋" w:eastAsia="仿宋" w:hAnsi="仿宋" w:cs="宋体"/>
          <w:kern w:val="0"/>
          <w:sz w:val="32"/>
          <w:szCs w:val="32"/>
        </w:rPr>
      </w:pPr>
      <w:r w:rsidRPr="00DA33F9">
        <w:rPr>
          <w:rFonts w:ascii="仿宋" w:eastAsia="仿宋" w:hAnsi="仿宋" w:hint="eastAsia"/>
          <w:sz w:val="32"/>
          <w:szCs w:val="32"/>
        </w:rPr>
        <w:t>四、</w:t>
      </w:r>
      <w:r>
        <w:rPr>
          <w:rFonts w:ascii="仿宋" w:eastAsia="仿宋" w:hAnsi="仿宋" w:hint="eastAsia"/>
          <w:sz w:val="32"/>
          <w:szCs w:val="32"/>
        </w:rPr>
        <w:t>县级以上地方各级</w:t>
      </w:r>
      <w:r w:rsidRPr="00DA33F9">
        <w:rPr>
          <w:rFonts w:ascii="仿宋" w:eastAsia="仿宋" w:hAnsi="仿宋" w:hint="eastAsia"/>
          <w:sz w:val="32"/>
          <w:szCs w:val="32"/>
        </w:rPr>
        <w:t>文物行政部门应当组织调查本行政区域内的大运河文化遗产</w:t>
      </w:r>
      <w:r w:rsidRPr="00DA33F9">
        <w:rPr>
          <w:rFonts w:ascii="仿宋" w:eastAsia="仿宋" w:hAnsi="仿宋" w:cs="宋体"/>
          <w:kern w:val="0"/>
          <w:sz w:val="32"/>
          <w:szCs w:val="32"/>
        </w:rPr>
        <w:t>资源，将价值较高、类型稀缺的</w:t>
      </w:r>
      <w:r w:rsidRPr="00DA33F9">
        <w:rPr>
          <w:rFonts w:ascii="仿宋" w:eastAsia="仿宋" w:hAnsi="仿宋" w:cs="宋体" w:hint="eastAsia"/>
          <w:kern w:val="0"/>
          <w:sz w:val="32"/>
          <w:szCs w:val="32"/>
        </w:rPr>
        <w:t>大</w:t>
      </w:r>
      <w:hyperlink r:id="rId5" w:tgtFrame="_blank" w:history="1">
        <w:r w:rsidRPr="00DA33F9">
          <w:rPr>
            <w:rFonts w:ascii="仿宋" w:eastAsia="仿宋" w:hAnsi="仿宋" w:cs="宋体"/>
            <w:kern w:val="0"/>
            <w:sz w:val="32"/>
            <w:szCs w:val="32"/>
          </w:rPr>
          <w:t>运河</w:t>
        </w:r>
      </w:hyperlink>
      <w:r w:rsidRPr="00DA33F9">
        <w:rPr>
          <w:rFonts w:ascii="仿宋" w:eastAsia="仿宋" w:hAnsi="仿宋" w:hint="eastAsia"/>
          <w:sz w:val="32"/>
          <w:szCs w:val="32"/>
        </w:rPr>
        <w:t>文化</w:t>
      </w:r>
      <w:r w:rsidRPr="00DA33F9">
        <w:rPr>
          <w:rFonts w:ascii="仿宋" w:eastAsia="仿宋" w:hAnsi="仿宋" w:cs="宋体"/>
          <w:kern w:val="0"/>
          <w:sz w:val="32"/>
          <w:szCs w:val="32"/>
        </w:rPr>
        <w:t>遗产及时</w:t>
      </w:r>
      <w:r w:rsidRPr="00DA33F9">
        <w:rPr>
          <w:rFonts w:ascii="仿宋" w:eastAsia="仿宋" w:hAnsi="仿宋" w:cs="宋体" w:hint="eastAsia"/>
          <w:kern w:val="0"/>
          <w:sz w:val="32"/>
          <w:szCs w:val="32"/>
        </w:rPr>
        <w:t>依法</w:t>
      </w:r>
      <w:r w:rsidRPr="00DA33F9">
        <w:rPr>
          <w:rFonts w:ascii="仿宋" w:eastAsia="仿宋" w:hAnsi="仿宋" w:cs="宋体"/>
          <w:kern w:val="0"/>
          <w:sz w:val="32"/>
          <w:szCs w:val="32"/>
        </w:rPr>
        <w:t>公布为文物保护单位</w:t>
      </w:r>
      <w:r w:rsidRPr="00DA33F9">
        <w:rPr>
          <w:rFonts w:ascii="仿宋" w:eastAsia="仿宋" w:hAnsi="仿宋" w:cs="宋体" w:hint="eastAsia"/>
          <w:kern w:val="0"/>
          <w:sz w:val="32"/>
          <w:szCs w:val="32"/>
        </w:rPr>
        <w:t>。</w:t>
      </w:r>
    </w:p>
    <w:p w:rsidR="00C02AB9" w:rsidRPr="00DA33F9" w:rsidRDefault="00C02AB9" w:rsidP="00C02AB9">
      <w:pPr>
        <w:widowControl/>
        <w:spacing w:line="560" w:lineRule="exact"/>
        <w:ind w:firstLineChars="200" w:firstLine="640"/>
        <w:rPr>
          <w:rFonts w:ascii="仿宋" w:eastAsia="仿宋" w:hAnsi="仿宋"/>
          <w:sz w:val="32"/>
          <w:szCs w:val="32"/>
        </w:rPr>
      </w:pPr>
      <w:r w:rsidRPr="00DA33F9">
        <w:rPr>
          <w:rFonts w:ascii="仿宋" w:eastAsia="仿宋" w:hAnsi="仿宋" w:hint="eastAsia"/>
          <w:sz w:val="32"/>
          <w:szCs w:val="32"/>
        </w:rPr>
        <w:lastRenderedPageBreak/>
        <w:t>大运河沿线博物馆、纪念馆应当加强对社会发展见证物的征藏、研究、展示、宣传，发挥其社会教育作用。县级以上地方人民政府应当将所需经费列入本级财政预算。</w:t>
      </w:r>
    </w:p>
    <w:p w:rsidR="00C02AB9" w:rsidRPr="00DA33F9" w:rsidRDefault="00C02AB9" w:rsidP="00C02AB9">
      <w:pPr>
        <w:widowControl/>
        <w:spacing w:line="560" w:lineRule="exact"/>
        <w:ind w:firstLineChars="200" w:firstLine="640"/>
        <w:rPr>
          <w:rFonts w:ascii="仿宋" w:eastAsia="仿宋" w:hAnsi="仿宋"/>
          <w:sz w:val="32"/>
          <w:szCs w:val="32"/>
        </w:rPr>
      </w:pPr>
      <w:r w:rsidRPr="00DA33F9">
        <w:rPr>
          <w:rFonts w:ascii="仿宋" w:eastAsia="仿宋" w:hAnsi="仿宋" w:cs="宋体"/>
          <w:kern w:val="0"/>
          <w:sz w:val="32"/>
          <w:szCs w:val="32"/>
        </w:rPr>
        <w:t>对特别重要的</w:t>
      </w:r>
      <w:r w:rsidRPr="00DA33F9">
        <w:rPr>
          <w:rFonts w:ascii="仿宋" w:eastAsia="仿宋" w:hAnsi="仿宋" w:cs="宋体" w:hint="eastAsia"/>
          <w:kern w:val="0"/>
          <w:sz w:val="32"/>
          <w:szCs w:val="32"/>
        </w:rPr>
        <w:t>大</w:t>
      </w:r>
      <w:hyperlink r:id="rId6" w:tgtFrame="_blank" w:history="1">
        <w:r w:rsidRPr="00DA33F9">
          <w:rPr>
            <w:rFonts w:ascii="仿宋" w:eastAsia="仿宋" w:hAnsi="仿宋" w:cs="宋体"/>
            <w:kern w:val="0"/>
            <w:sz w:val="32"/>
            <w:szCs w:val="32"/>
          </w:rPr>
          <w:t>运河</w:t>
        </w:r>
      </w:hyperlink>
      <w:r w:rsidRPr="00DA33F9">
        <w:rPr>
          <w:rFonts w:ascii="仿宋" w:eastAsia="仿宋" w:hAnsi="仿宋" w:hint="eastAsia"/>
          <w:sz w:val="32"/>
          <w:szCs w:val="32"/>
        </w:rPr>
        <w:t>文化</w:t>
      </w:r>
      <w:r w:rsidRPr="00DA33F9">
        <w:rPr>
          <w:rFonts w:ascii="仿宋" w:eastAsia="仿宋" w:hAnsi="仿宋" w:cs="宋体"/>
          <w:kern w:val="0"/>
          <w:sz w:val="32"/>
          <w:szCs w:val="32"/>
        </w:rPr>
        <w:t>遗产</w:t>
      </w:r>
      <w:proofErr w:type="gramStart"/>
      <w:r w:rsidRPr="00DA33F9">
        <w:rPr>
          <w:rFonts w:ascii="仿宋" w:eastAsia="仿宋" w:hAnsi="仿宋" w:cs="宋体"/>
          <w:kern w:val="0"/>
          <w:sz w:val="32"/>
          <w:szCs w:val="32"/>
        </w:rPr>
        <w:t>点应</w:t>
      </w:r>
      <w:r w:rsidRPr="00DA33F9">
        <w:rPr>
          <w:rFonts w:ascii="仿宋" w:eastAsia="仿宋" w:hAnsi="仿宋" w:cs="宋体" w:hint="eastAsia"/>
          <w:kern w:val="0"/>
          <w:sz w:val="32"/>
          <w:szCs w:val="32"/>
        </w:rPr>
        <w:t>当</w:t>
      </w:r>
      <w:proofErr w:type="gramEnd"/>
      <w:r w:rsidRPr="00DA33F9">
        <w:rPr>
          <w:rFonts w:ascii="仿宋" w:eastAsia="仿宋" w:hAnsi="仿宋" w:cs="宋体"/>
          <w:kern w:val="0"/>
          <w:sz w:val="32"/>
          <w:szCs w:val="32"/>
        </w:rPr>
        <w:t>编制专项保护规划，进一步提升其</w:t>
      </w:r>
      <w:r w:rsidRPr="00DA33F9">
        <w:rPr>
          <w:rFonts w:ascii="仿宋" w:eastAsia="仿宋" w:hAnsi="仿宋" w:hint="eastAsia"/>
          <w:sz w:val="32"/>
          <w:szCs w:val="32"/>
        </w:rPr>
        <w:t>文化</w:t>
      </w:r>
      <w:r w:rsidRPr="00DA33F9">
        <w:rPr>
          <w:rFonts w:ascii="仿宋" w:eastAsia="仿宋" w:hAnsi="仿宋" w:cs="宋体"/>
          <w:kern w:val="0"/>
          <w:sz w:val="32"/>
          <w:szCs w:val="32"/>
        </w:rPr>
        <w:t>价值。</w:t>
      </w:r>
    </w:p>
    <w:p w:rsidR="00C02AB9" w:rsidRPr="00DA33F9" w:rsidRDefault="00C02AB9" w:rsidP="00C02AB9">
      <w:pPr>
        <w:widowControl/>
        <w:spacing w:line="560" w:lineRule="exact"/>
        <w:ind w:firstLineChars="200" w:firstLine="640"/>
        <w:rPr>
          <w:rFonts w:ascii="仿宋" w:eastAsia="仿宋" w:hAnsi="仿宋" w:cs="宋体"/>
          <w:kern w:val="0"/>
          <w:sz w:val="32"/>
          <w:szCs w:val="32"/>
        </w:rPr>
      </w:pPr>
      <w:r w:rsidRPr="00DA33F9">
        <w:rPr>
          <w:rFonts w:ascii="仿宋" w:eastAsia="仿宋" w:hAnsi="仿宋" w:hint="eastAsia"/>
          <w:sz w:val="32"/>
          <w:szCs w:val="32"/>
        </w:rPr>
        <w:t>五、</w:t>
      </w:r>
      <w:r w:rsidRPr="00DA33F9">
        <w:rPr>
          <w:rFonts w:ascii="仿宋" w:eastAsia="仿宋" w:hAnsi="仿宋" w:cs="宋体"/>
          <w:kern w:val="0"/>
          <w:sz w:val="32"/>
          <w:szCs w:val="32"/>
        </w:rPr>
        <w:t>实行大</w:t>
      </w:r>
      <w:hyperlink r:id="rId7" w:tgtFrame="_blank" w:history="1">
        <w:r w:rsidRPr="00DA33F9">
          <w:rPr>
            <w:rFonts w:ascii="仿宋" w:eastAsia="仿宋" w:hAnsi="仿宋" w:cs="宋体"/>
            <w:kern w:val="0"/>
            <w:sz w:val="32"/>
            <w:szCs w:val="32"/>
          </w:rPr>
          <w:t>运河</w:t>
        </w:r>
      </w:hyperlink>
      <w:r w:rsidRPr="00DA33F9">
        <w:rPr>
          <w:rFonts w:ascii="仿宋" w:eastAsia="仿宋" w:hAnsi="仿宋" w:hint="eastAsia"/>
          <w:sz w:val="32"/>
          <w:szCs w:val="32"/>
        </w:rPr>
        <w:t>文化</w:t>
      </w:r>
      <w:r w:rsidRPr="00DA33F9">
        <w:rPr>
          <w:rFonts w:ascii="仿宋" w:eastAsia="仿宋" w:hAnsi="仿宋" w:cs="宋体"/>
          <w:kern w:val="0"/>
          <w:sz w:val="32"/>
          <w:szCs w:val="32"/>
        </w:rPr>
        <w:t>遗产监测巡视制度，建设省级和</w:t>
      </w:r>
      <w:r w:rsidRPr="00DA33F9">
        <w:rPr>
          <w:rFonts w:ascii="仿宋" w:eastAsia="仿宋" w:hAnsi="仿宋" w:cs="宋体" w:hint="eastAsia"/>
          <w:kern w:val="0"/>
          <w:sz w:val="32"/>
          <w:szCs w:val="32"/>
        </w:rPr>
        <w:t>设区</w:t>
      </w:r>
      <w:r w:rsidRPr="00DA33F9">
        <w:rPr>
          <w:rFonts w:ascii="仿宋" w:eastAsia="仿宋" w:hAnsi="仿宋" w:cs="宋体"/>
          <w:kern w:val="0"/>
          <w:sz w:val="32"/>
          <w:szCs w:val="32"/>
        </w:rPr>
        <w:t>市级监测系统，对威胁大</w:t>
      </w:r>
      <w:hyperlink r:id="rId8" w:tgtFrame="_blank" w:history="1">
        <w:r w:rsidRPr="00DA33F9">
          <w:rPr>
            <w:rFonts w:ascii="仿宋" w:eastAsia="仿宋" w:hAnsi="仿宋" w:cs="宋体"/>
            <w:kern w:val="0"/>
            <w:sz w:val="32"/>
            <w:szCs w:val="32"/>
          </w:rPr>
          <w:t>运河</w:t>
        </w:r>
      </w:hyperlink>
      <w:r w:rsidRPr="00DA33F9">
        <w:rPr>
          <w:rFonts w:ascii="仿宋" w:eastAsia="仿宋" w:hAnsi="仿宋" w:hint="eastAsia"/>
          <w:sz w:val="32"/>
          <w:szCs w:val="32"/>
        </w:rPr>
        <w:t>文化</w:t>
      </w:r>
      <w:r w:rsidRPr="00DA33F9">
        <w:rPr>
          <w:rFonts w:ascii="仿宋" w:eastAsia="仿宋" w:hAnsi="仿宋" w:cs="宋体"/>
          <w:kern w:val="0"/>
          <w:sz w:val="32"/>
          <w:szCs w:val="32"/>
        </w:rPr>
        <w:t>遗产价值的主要因素进行系统监控和实时预警</w:t>
      </w:r>
      <w:r w:rsidRPr="00DA33F9">
        <w:rPr>
          <w:rFonts w:ascii="仿宋" w:eastAsia="仿宋" w:hAnsi="仿宋" w:cs="宋体" w:hint="eastAsia"/>
          <w:kern w:val="0"/>
          <w:sz w:val="32"/>
          <w:szCs w:val="32"/>
        </w:rPr>
        <w:t>。</w:t>
      </w:r>
    </w:p>
    <w:p w:rsidR="00C02AB9" w:rsidRPr="00DA33F9" w:rsidRDefault="00C02AB9" w:rsidP="00C02AB9">
      <w:pPr>
        <w:widowControl/>
        <w:spacing w:line="560" w:lineRule="exact"/>
        <w:ind w:firstLineChars="200" w:firstLine="640"/>
        <w:rPr>
          <w:rFonts w:ascii="仿宋" w:eastAsia="仿宋" w:hAnsi="仿宋" w:cs="宋体"/>
          <w:kern w:val="0"/>
          <w:sz w:val="32"/>
          <w:szCs w:val="32"/>
        </w:rPr>
      </w:pPr>
      <w:r w:rsidRPr="00DA33F9">
        <w:rPr>
          <w:rFonts w:ascii="仿宋" w:eastAsia="仿宋" w:hAnsi="仿宋" w:cs="宋体"/>
          <w:kern w:val="0"/>
          <w:sz w:val="32"/>
          <w:szCs w:val="32"/>
        </w:rPr>
        <w:t>省级巡视系统由省</w:t>
      </w:r>
      <w:r w:rsidRPr="00DA33F9">
        <w:rPr>
          <w:rFonts w:ascii="仿宋" w:eastAsia="仿宋" w:hAnsi="仿宋" w:hint="eastAsia"/>
          <w:sz w:val="32"/>
          <w:szCs w:val="32"/>
        </w:rPr>
        <w:t>级文物行政部门</w:t>
      </w:r>
      <w:r w:rsidRPr="00DA33F9">
        <w:rPr>
          <w:rFonts w:ascii="仿宋" w:eastAsia="仿宋" w:hAnsi="仿宋" w:cs="宋体"/>
          <w:kern w:val="0"/>
          <w:sz w:val="32"/>
          <w:szCs w:val="32"/>
        </w:rPr>
        <w:t>定期和不定期开展巡视并发布监测巡视报告，跟踪检查</w:t>
      </w:r>
      <w:r w:rsidRPr="00DA33F9">
        <w:rPr>
          <w:rFonts w:ascii="仿宋" w:eastAsia="仿宋" w:hAnsi="仿宋" w:hint="eastAsia"/>
          <w:sz w:val="32"/>
          <w:szCs w:val="32"/>
        </w:rPr>
        <w:t>文化</w:t>
      </w:r>
      <w:r w:rsidRPr="00DA33F9">
        <w:rPr>
          <w:rFonts w:ascii="仿宋" w:eastAsia="仿宋" w:hAnsi="仿宋" w:cs="宋体"/>
          <w:kern w:val="0"/>
          <w:sz w:val="32"/>
          <w:szCs w:val="32"/>
        </w:rPr>
        <w:t>遗产区保护管理状况，及时提出整改要求。</w:t>
      </w:r>
    </w:p>
    <w:p w:rsidR="00C02AB9" w:rsidRPr="00DA33F9" w:rsidRDefault="00C02AB9" w:rsidP="00C02AB9">
      <w:pPr>
        <w:spacing w:line="560" w:lineRule="exact"/>
        <w:ind w:firstLine="640"/>
        <w:rPr>
          <w:rFonts w:ascii="仿宋" w:eastAsia="仿宋" w:hAnsi="仿宋" w:cs="宋体"/>
          <w:kern w:val="0"/>
          <w:sz w:val="32"/>
          <w:szCs w:val="32"/>
        </w:rPr>
      </w:pPr>
      <w:r w:rsidRPr="00DA33F9">
        <w:rPr>
          <w:rFonts w:ascii="仿宋" w:eastAsia="仿宋" w:hAnsi="仿宋" w:cs="宋体" w:hint="eastAsia"/>
          <w:kern w:val="0"/>
          <w:sz w:val="32"/>
          <w:szCs w:val="32"/>
        </w:rPr>
        <w:t>六、县级以上地方人民政府应当按照大运河文化遗产保护工作需要，</w:t>
      </w:r>
      <w:r w:rsidRPr="00DA33F9">
        <w:rPr>
          <w:rFonts w:ascii="仿宋" w:eastAsia="仿宋" w:hAnsi="仿宋" w:hint="eastAsia"/>
          <w:sz w:val="32"/>
          <w:szCs w:val="32"/>
        </w:rPr>
        <w:t>明确相关专业机构承担保护管理职能，</w:t>
      </w:r>
      <w:r w:rsidRPr="00DA33F9">
        <w:rPr>
          <w:rFonts w:ascii="仿宋" w:eastAsia="仿宋" w:hAnsi="仿宋" w:cs="宋体" w:hint="eastAsia"/>
          <w:kern w:val="0"/>
          <w:sz w:val="32"/>
          <w:szCs w:val="32"/>
        </w:rPr>
        <w:t>合理配备大运河</w:t>
      </w:r>
      <w:r w:rsidRPr="00DA33F9">
        <w:rPr>
          <w:rFonts w:ascii="仿宋" w:eastAsia="仿宋" w:hAnsi="仿宋" w:hint="eastAsia"/>
          <w:sz w:val="32"/>
          <w:szCs w:val="32"/>
        </w:rPr>
        <w:t>文化</w:t>
      </w:r>
      <w:r w:rsidRPr="00DA33F9">
        <w:rPr>
          <w:rFonts w:ascii="仿宋" w:eastAsia="仿宋" w:hAnsi="仿宋" w:cs="宋体" w:hint="eastAsia"/>
          <w:kern w:val="0"/>
          <w:sz w:val="32"/>
          <w:szCs w:val="32"/>
        </w:rPr>
        <w:t>遗产保护人员，做到定编定岗、专职专用。</w:t>
      </w:r>
    </w:p>
    <w:p w:rsidR="00C02AB9" w:rsidRPr="00DA33F9" w:rsidRDefault="00C02AB9" w:rsidP="00C02AB9">
      <w:pPr>
        <w:spacing w:line="560" w:lineRule="exact"/>
        <w:ind w:firstLineChars="200" w:firstLine="640"/>
        <w:rPr>
          <w:rFonts w:ascii="仿宋" w:eastAsia="仿宋" w:hAnsi="仿宋"/>
          <w:sz w:val="32"/>
          <w:szCs w:val="32"/>
        </w:rPr>
      </w:pPr>
      <w:r w:rsidRPr="00DA33F9">
        <w:rPr>
          <w:rFonts w:ascii="仿宋" w:eastAsia="仿宋" w:hAnsi="仿宋" w:hint="eastAsia"/>
          <w:sz w:val="32"/>
          <w:szCs w:val="32"/>
        </w:rPr>
        <w:t>七、</w:t>
      </w:r>
      <w:r w:rsidRPr="00DA33F9">
        <w:rPr>
          <w:rFonts w:ascii="仿宋" w:eastAsia="仿宋" w:hAnsi="仿宋" w:hint="eastAsia"/>
          <w:color w:val="333333"/>
          <w:sz w:val="32"/>
          <w:szCs w:val="32"/>
        </w:rPr>
        <w:t>组织对大运河非物质文化遗产进行普查、发掘和整理，建立大运河非物质文化遗产数据库，完善传统民俗档案，组织大运河传统节庆活动，</w:t>
      </w:r>
      <w:r w:rsidRPr="00DA33F9">
        <w:rPr>
          <w:rFonts w:ascii="仿宋" w:eastAsia="仿宋" w:hAnsi="仿宋" w:hint="eastAsia"/>
          <w:sz w:val="32"/>
          <w:szCs w:val="32"/>
        </w:rPr>
        <w:t>在</w:t>
      </w:r>
      <w:r w:rsidRPr="00DA33F9">
        <w:rPr>
          <w:rFonts w:ascii="仿宋" w:eastAsia="仿宋" w:hAnsi="仿宋" w:cs="宋体" w:hint="eastAsia"/>
          <w:kern w:val="0"/>
          <w:sz w:val="32"/>
          <w:szCs w:val="32"/>
        </w:rPr>
        <w:t>非物质文化遗产代表性项目</w:t>
      </w:r>
      <w:r w:rsidRPr="00DA33F9">
        <w:rPr>
          <w:rFonts w:ascii="仿宋" w:eastAsia="仿宋" w:hAnsi="仿宋" w:hint="eastAsia"/>
          <w:sz w:val="32"/>
          <w:szCs w:val="32"/>
        </w:rPr>
        <w:t>、</w:t>
      </w:r>
      <w:r w:rsidRPr="00DA33F9">
        <w:rPr>
          <w:rFonts w:ascii="仿宋" w:eastAsia="仿宋" w:hAnsi="仿宋" w:cs="宋体" w:hint="eastAsia"/>
          <w:kern w:val="0"/>
          <w:sz w:val="32"/>
          <w:szCs w:val="32"/>
        </w:rPr>
        <w:t>代表性传承人</w:t>
      </w:r>
      <w:r w:rsidRPr="00DA33F9">
        <w:rPr>
          <w:rFonts w:ascii="仿宋" w:eastAsia="仿宋" w:hAnsi="仿宋" w:hint="eastAsia"/>
          <w:sz w:val="32"/>
          <w:szCs w:val="32"/>
        </w:rPr>
        <w:t>认定，传承示范基地、生产性保护示范基地、研究基地以及</w:t>
      </w:r>
      <w:r w:rsidRPr="00DA33F9">
        <w:rPr>
          <w:rFonts w:ascii="仿宋" w:eastAsia="仿宋" w:hAnsi="仿宋" w:cs="宋体" w:hint="eastAsia"/>
          <w:kern w:val="0"/>
          <w:sz w:val="32"/>
          <w:szCs w:val="32"/>
        </w:rPr>
        <w:t>非物质文化遗产</w:t>
      </w:r>
      <w:r w:rsidRPr="00DA33F9">
        <w:rPr>
          <w:rFonts w:ascii="仿宋" w:eastAsia="仿宋" w:hAnsi="仿宋" w:hint="eastAsia"/>
          <w:sz w:val="32"/>
          <w:szCs w:val="32"/>
        </w:rPr>
        <w:t>传习所、展示馆（厅）、文化生态保护实验区建设中，加强大运河主题非物质文化遗产保护利用，改善大运河主题非物质文化遗产存续环境。</w:t>
      </w:r>
    </w:p>
    <w:p w:rsidR="00C02AB9" w:rsidRPr="00DA33F9" w:rsidRDefault="00C02AB9" w:rsidP="00C02AB9">
      <w:pPr>
        <w:spacing w:line="560" w:lineRule="exact"/>
        <w:ind w:firstLineChars="200" w:firstLine="640"/>
        <w:rPr>
          <w:rFonts w:ascii="仿宋" w:eastAsia="仿宋" w:hAnsi="仿宋"/>
          <w:sz w:val="32"/>
          <w:szCs w:val="32"/>
        </w:rPr>
      </w:pPr>
      <w:r w:rsidRPr="00DA33F9">
        <w:rPr>
          <w:rFonts w:ascii="仿宋" w:eastAsia="仿宋" w:hAnsi="仿宋" w:hint="eastAsia"/>
          <w:sz w:val="32"/>
          <w:szCs w:val="32"/>
        </w:rPr>
        <w:t>八、扶持具有鲜明大运河特点、风格、气派的文艺精品创作生产、舞台演出、宣传传播，组织系列凸显大运河文化特色的节庆、会展、演艺、民俗等活动，推出一批优秀剧节</w:t>
      </w:r>
      <w:r w:rsidRPr="00DA33F9">
        <w:rPr>
          <w:rFonts w:ascii="仿宋" w:eastAsia="仿宋" w:hAnsi="仿宋" w:hint="eastAsia"/>
          <w:sz w:val="32"/>
          <w:szCs w:val="32"/>
        </w:rPr>
        <w:lastRenderedPageBreak/>
        <w:t>目、美术作品和品牌活动。</w:t>
      </w:r>
    </w:p>
    <w:p w:rsidR="00C02AB9" w:rsidRPr="00DA33F9" w:rsidRDefault="00C02AB9" w:rsidP="00C02AB9">
      <w:pPr>
        <w:widowControl/>
        <w:spacing w:line="560" w:lineRule="exact"/>
        <w:ind w:firstLineChars="200" w:firstLine="640"/>
        <w:rPr>
          <w:rFonts w:ascii="仿宋" w:eastAsia="仿宋" w:hAnsi="仿宋"/>
          <w:sz w:val="32"/>
          <w:szCs w:val="32"/>
        </w:rPr>
      </w:pPr>
      <w:r w:rsidRPr="00DA33F9">
        <w:rPr>
          <w:rFonts w:ascii="仿宋" w:eastAsia="仿宋" w:hAnsi="仿宋" w:hint="eastAsia"/>
          <w:sz w:val="32"/>
          <w:szCs w:val="32"/>
        </w:rPr>
        <w:t>九、加强大运河特色旅游资源调查、评估，实行动态管理。</w:t>
      </w:r>
    </w:p>
    <w:p w:rsidR="00C02AB9" w:rsidRPr="00DA33F9" w:rsidRDefault="00C02AB9" w:rsidP="00C02AB9">
      <w:pPr>
        <w:widowControl/>
        <w:spacing w:line="560" w:lineRule="exact"/>
        <w:ind w:firstLineChars="200" w:firstLine="640"/>
        <w:rPr>
          <w:rFonts w:ascii="仿宋" w:eastAsia="仿宋" w:hAnsi="仿宋"/>
          <w:sz w:val="32"/>
          <w:szCs w:val="32"/>
        </w:rPr>
      </w:pPr>
      <w:r w:rsidRPr="00DA33F9">
        <w:rPr>
          <w:rFonts w:ascii="仿宋" w:eastAsia="仿宋" w:hAnsi="仿宋" w:hint="eastAsia"/>
          <w:sz w:val="32"/>
          <w:szCs w:val="32"/>
        </w:rPr>
        <w:t>推进大运河旅游风景道建设，围绕游客咨询、中转、集散需求，建设和完善景区连接线道路、游船码头、游客服务中心、停车场、厕所等公共服务设施，</w:t>
      </w:r>
      <w:r w:rsidRPr="00DA33F9">
        <w:rPr>
          <w:rFonts w:ascii="仿宋" w:eastAsia="仿宋" w:hAnsi="仿宋"/>
          <w:sz w:val="32"/>
          <w:szCs w:val="32"/>
        </w:rPr>
        <w:t>塑造大运河整体旅游形象</w:t>
      </w:r>
      <w:r w:rsidRPr="00DA33F9">
        <w:rPr>
          <w:rFonts w:ascii="仿宋" w:eastAsia="仿宋" w:hAnsi="仿宋" w:hint="eastAsia"/>
          <w:sz w:val="32"/>
          <w:szCs w:val="32"/>
        </w:rPr>
        <w:t>。</w:t>
      </w:r>
    </w:p>
    <w:p w:rsidR="00C02AB9" w:rsidRPr="00DA33F9" w:rsidRDefault="00C02AB9" w:rsidP="00C02AB9">
      <w:pPr>
        <w:widowControl/>
        <w:spacing w:line="560" w:lineRule="exact"/>
        <w:ind w:firstLineChars="200" w:firstLine="640"/>
        <w:rPr>
          <w:rFonts w:ascii="仿宋" w:eastAsia="仿宋" w:hAnsi="仿宋"/>
          <w:sz w:val="32"/>
          <w:szCs w:val="32"/>
        </w:rPr>
      </w:pPr>
      <w:r w:rsidRPr="00DA33F9">
        <w:rPr>
          <w:rFonts w:ascii="仿宋" w:eastAsia="仿宋" w:hAnsi="仿宋" w:hint="eastAsia"/>
          <w:sz w:val="32"/>
          <w:szCs w:val="32"/>
        </w:rPr>
        <w:t>十、深化文化与旅游融合发展，推进大运河主题博物馆、展示馆和运河剧场等大运河文化空间建设，打造大运河文化旅游产业带、示范区，</w:t>
      </w:r>
      <w:r w:rsidRPr="00DA33F9">
        <w:rPr>
          <w:rFonts w:ascii="仿宋" w:eastAsia="仿宋" w:hAnsi="仿宋" w:cs="宋体" w:hint="eastAsia"/>
          <w:spacing w:val="6"/>
          <w:kern w:val="0"/>
          <w:sz w:val="32"/>
          <w:szCs w:val="32"/>
        </w:rPr>
        <w:t>推介大运河文化</w:t>
      </w:r>
      <w:proofErr w:type="gramStart"/>
      <w:r w:rsidRPr="00DA33F9">
        <w:rPr>
          <w:rFonts w:ascii="仿宋" w:eastAsia="仿宋" w:hAnsi="仿宋" w:cs="宋体" w:hint="eastAsia"/>
          <w:spacing w:val="6"/>
          <w:kern w:val="0"/>
          <w:sz w:val="32"/>
          <w:szCs w:val="32"/>
        </w:rPr>
        <w:t>研</w:t>
      </w:r>
      <w:proofErr w:type="gramEnd"/>
      <w:r w:rsidRPr="00DA33F9">
        <w:rPr>
          <w:rFonts w:ascii="仿宋" w:eastAsia="仿宋" w:hAnsi="仿宋" w:cs="宋体" w:hint="eastAsia"/>
          <w:spacing w:val="6"/>
          <w:kern w:val="0"/>
          <w:sz w:val="32"/>
          <w:szCs w:val="32"/>
        </w:rPr>
        <w:t>学旅游、体验旅游、休闲旅游项目和精品旅游线路，</w:t>
      </w:r>
      <w:r w:rsidRPr="00DA33F9">
        <w:rPr>
          <w:rFonts w:ascii="仿宋" w:eastAsia="仿宋" w:hAnsi="仿宋" w:hint="eastAsia"/>
          <w:sz w:val="32"/>
          <w:szCs w:val="32"/>
        </w:rPr>
        <w:t>推动大运河文化旅游资源产业化、品牌化、市场化。</w:t>
      </w:r>
    </w:p>
    <w:p w:rsidR="00C02AB9" w:rsidRPr="00DA33F9" w:rsidRDefault="00C02AB9" w:rsidP="00C02AB9">
      <w:pPr>
        <w:widowControl/>
        <w:spacing w:line="560" w:lineRule="exact"/>
        <w:ind w:firstLineChars="200" w:firstLine="640"/>
        <w:rPr>
          <w:rFonts w:ascii="仿宋" w:eastAsia="仿宋" w:hAnsi="仿宋"/>
          <w:sz w:val="32"/>
          <w:szCs w:val="32"/>
        </w:rPr>
      </w:pPr>
      <w:r w:rsidRPr="00DA33F9">
        <w:rPr>
          <w:rFonts w:ascii="仿宋" w:eastAsia="仿宋" w:hAnsi="仿宋" w:hint="eastAsia"/>
          <w:sz w:val="32"/>
          <w:szCs w:val="32"/>
        </w:rPr>
        <w:t>大运河国家文化公园重要节点、精品文化资源和高等级旅游资源比较集中的河段应当编制文化与旅游融合发展规划，统筹保护和开发利用大运河旅游资源。</w:t>
      </w:r>
    </w:p>
    <w:p w:rsidR="00C02AB9" w:rsidRPr="00DA33F9" w:rsidRDefault="00C02AB9" w:rsidP="00C02AB9">
      <w:pPr>
        <w:spacing w:line="560" w:lineRule="exact"/>
        <w:ind w:firstLineChars="200" w:firstLine="640"/>
        <w:rPr>
          <w:rFonts w:ascii="仿宋" w:eastAsia="仿宋" w:hAnsi="仿宋"/>
          <w:sz w:val="32"/>
          <w:szCs w:val="32"/>
        </w:rPr>
      </w:pPr>
      <w:r w:rsidRPr="00DA33F9">
        <w:rPr>
          <w:rFonts w:ascii="仿宋" w:eastAsia="仿宋" w:hAnsi="仿宋" w:hint="eastAsia"/>
          <w:sz w:val="32"/>
          <w:szCs w:val="32"/>
        </w:rPr>
        <w:t>十一、鼓励开展大运河特色文化创意产品研发和设计，规划建设沿大运河文化创意设计产业带和大运河艺术家聚落、文化创意街区，支持在大运河沿线主要节点地区设置“大运河文化客厅”，优先展示优秀创意作品。</w:t>
      </w:r>
    </w:p>
    <w:p w:rsidR="00C02AB9" w:rsidRPr="00DA33F9" w:rsidRDefault="00C02AB9" w:rsidP="00C02AB9">
      <w:pPr>
        <w:spacing w:line="560" w:lineRule="exact"/>
        <w:ind w:firstLineChars="200" w:firstLine="640"/>
        <w:rPr>
          <w:rFonts w:ascii="仿宋" w:eastAsia="仿宋" w:hAnsi="仿宋" w:cs="宋体"/>
          <w:kern w:val="0"/>
          <w:sz w:val="32"/>
          <w:szCs w:val="32"/>
        </w:rPr>
      </w:pPr>
      <w:r w:rsidRPr="00DA33F9">
        <w:rPr>
          <w:rFonts w:ascii="仿宋" w:eastAsia="仿宋" w:hAnsi="仿宋" w:hint="eastAsia"/>
          <w:sz w:val="32"/>
          <w:szCs w:val="32"/>
        </w:rPr>
        <w:t>十二、鼓励公民</w:t>
      </w:r>
      <w:r w:rsidRPr="00DA33F9">
        <w:rPr>
          <w:rFonts w:ascii="仿宋" w:eastAsia="仿宋" w:hAnsi="仿宋" w:cs="宋体" w:hint="eastAsia"/>
          <w:kern w:val="0"/>
          <w:sz w:val="32"/>
          <w:szCs w:val="32"/>
        </w:rPr>
        <w:t>、法人和其他组织参与大运河文化带建设和大运河特色文化资源开发</w:t>
      </w:r>
      <w:r w:rsidRPr="00DA33F9">
        <w:rPr>
          <w:rFonts w:ascii="仿宋" w:eastAsia="仿宋" w:hAnsi="仿宋" w:cs="宋体" w:hint="eastAsia"/>
          <w:spacing w:val="6"/>
          <w:kern w:val="0"/>
          <w:sz w:val="32"/>
          <w:szCs w:val="32"/>
        </w:rPr>
        <w:t>，提供多样化多层次文化产品与服务</w:t>
      </w:r>
      <w:r w:rsidRPr="00DA33F9">
        <w:rPr>
          <w:rFonts w:ascii="仿宋" w:eastAsia="仿宋" w:hAnsi="仿宋" w:cs="宋体" w:hint="eastAsia"/>
          <w:kern w:val="0"/>
          <w:sz w:val="32"/>
          <w:szCs w:val="32"/>
        </w:rPr>
        <w:t>。</w:t>
      </w:r>
    </w:p>
    <w:p w:rsidR="00C02AB9" w:rsidRPr="00DA33F9" w:rsidRDefault="00C02AB9" w:rsidP="00C02AB9">
      <w:pPr>
        <w:spacing w:line="560" w:lineRule="exact"/>
        <w:ind w:firstLineChars="200" w:firstLine="640"/>
        <w:rPr>
          <w:rFonts w:ascii="仿宋" w:eastAsia="仿宋" w:hAnsi="仿宋"/>
          <w:sz w:val="32"/>
          <w:szCs w:val="32"/>
        </w:rPr>
      </w:pPr>
      <w:r w:rsidRPr="00DA33F9">
        <w:rPr>
          <w:rFonts w:ascii="仿宋" w:eastAsia="仿宋" w:hAnsi="仿宋" w:cs="宋体"/>
          <w:kern w:val="0"/>
          <w:sz w:val="32"/>
          <w:szCs w:val="32"/>
        </w:rPr>
        <w:t>有条件的地区可运用财税优惠政策，拓宽融资渠道，积极引导社会资</w:t>
      </w:r>
      <w:r w:rsidRPr="00DA33F9">
        <w:rPr>
          <w:rFonts w:ascii="仿宋" w:eastAsia="仿宋" w:hAnsi="仿宋" w:cs="宋体" w:hint="eastAsia"/>
          <w:kern w:val="0"/>
          <w:sz w:val="32"/>
          <w:szCs w:val="32"/>
        </w:rPr>
        <w:t>本</w:t>
      </w:r>
      <w:r w:rsidRPr="00DA33F9">
        <w:rPr>
          <w:rFonts w:ascii="仿宋" w:eastAsia="仿宋" w:hAnsi="仿宋" w:cs="宋体"/>
          <w:kern w:val="0"/>
          <w:sz w:val="32"/>
          <w:szCs w:val="32"/>
        </w:rPr>
        <w:t>投资大</w:t>
      </w:r>
      <w:hyperlink r:id="rId9" w:tgtFrame="_blank" w:history="1">
        <w:r w:rsidRPr="00DA33F9">
          <w:rPr>
            <w:rFonts w:ascii="仿宋" w:eastAsia="仿宋" w:hAnsi="仿宋" w:cs="宋体"/>
            <w:kern w:val="0"/>
            <w:sz w:val="32"/>
            <w:szCs w:val="32"/>
          </w:rPr>
          <w:t>运河</w:t>
        </w:r>
      </w:hyperlink>
      <w:r w:rsidRPr="00DA33F9">
        <w:rPr>
          <w:rFonts w:ascii="仿宋" w:eastAsia="仿宋" w:hAnsi="仿宋" w:cs="宋体" w:hint="eastAsia"/>
          <w:kern w:val="0"/>
          <w:sz w:val="32"/>
          <w:szCs w:val="32"/>
        </w:rPr>
        <w:t>文化</w:t>
      </w:r>
      <w:r w:rsidRPr="00DA33F9">
        <w:rPr>
          <w:rFonts w:ascii="仿宋" w:eastAsia="仿宋" w:hAnsi="仿宋" w:cs="宋体"/>
          <w:kern w:val="0"/>
          <w:sz w:val="32"/>
          <w:szCs w:val="32"/>
        </w:rPr>
        <w:t>遗产保护</w:t>
      </w:r>
      <w:r w:rsidRPr="00DA33F9">
        <w:rPr>
          <w:rFonts w:ascii="仿宋" w:eastAsia="仿宋" w:hAnsi="仿宋" w:cs="宋体" w:hint="eastAsia"/>
          <w:kern w:val="0"/>
          <w:sz w:val="32"/>
          <w:szCs w:val="32"/>
        </w:rPr>
        <w:t>和利用</w:t>
      </w:r>
      <w:r w:rsidRPr="00DA33F9">
        <w:rPr>
          <w:rFonts w:ascii="仿宋" w:eastAsia="仿宋" w:hAnsi="仿宋" w:cs="宋体"/>
          <w:kern w:val="0"/>
          <w:sz w:val="32"/>
          <w:szCs w:val="32"/>
        </w:rPr>
        <w:t>。</w:t>
      </w:r>
    </w:p>
    <w:p w:rsidR="00C02AB9" w:rsidRPr="00C02AB9" w:rsidRDefault="00C02AB9"/>
    <w:sectPr w:rsidR="00C02AB9" w:rsidRPr="00C02AB9" w:rsidSect="00F81B3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Arial Unicode MS"/>
    <w:charset w:val="86"/>
    <w:family w:val="script"/>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2AB9"/>
    <w:rsid w:val="00011B2A"/>
    <w:rsid w:val="00087E7F"/>
    <w:rsid w:val="001333E4"/>
    <w:rsid w:val="00335173"/>
    <w:rsid w:val="00412B63"/>
    <w:rsid w:val="0042291F"/>
    <w:rsid w:val="00424169"/>
    <w:rsid w:val="004771A8"/>
    <w:rsid w:val="005F5BA1"/>
    <w:rsid w:val="006842C8"/>
    <w:rsid w:val="00701CAA"/>
    <w:rsid w:val="00842253"/>
    <w:rsid w:val="008C761C"/>
    <w:rsid w:val="00946502"/>
    <w:rsid w:val="009A7BB6"/>
    <w:rsid w:val="00A021D0"/>
    <w:rsid w:val="00C02AB9"/>
    <w:rsid w:val="00E33D67"/>
    <w:rsid w:val="00F81B36"/>
    <w:rsid w:val="00FB02E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02AB9"/>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02AB9"/>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2207358">
      <w:bodyDiv w:val="1"/>
      <w:marLeft w:val="0"/>
      <w:marRight w:val="0"/>
      <w:marTop w:val="0"/>
      <w:marBottom w:val="0"/>
      <w:divBdr>
        <w:top w:val="none" w:sz="0" w:space="0" w:color="auto"/>
        <w:left w:val="none" w:sz="0" w:space="0" w:color="auto"/>
        <w:bottom w:val="none" w:sz="0" w:space="0" w:color="auto"/>
        <w:right w:val="none" w:sz="0" w:space="0" w:color="auto"/>
      </w:divBdr>
      <w:divsChild>
        <w:div w:id="13602770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yangzhou.gov.cn/yunh/wztt.shtml" TargetMode="External"/><Relationship Id="rId3" Type="http://schemas.openxmlformats.org/officeDocument/2006/relationships/settings" Target="settings.xml"/><Relationship Id="rId7" Type="http://schemas.openxmlformats.org/officeDocument/2006/relationships/hyperlink" Target="http://www.yangzhou.gov.cn/yunh/wztt.shtm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yangzhou.gov.cn/yunh/wztt.shtml" TargetMode="External"/><Relationship Id="rId11" Type="http://schemas.openxmlformats.org/officeDocument/2006/relationships/theme" Target="theme/theme1.xml"/><Relationship Id="rId5" Type="http://schemas.openxmlformats.org/officeDocument/2006/relationships/hyperlink" Target="http://www.yangzhou.gov.cn/yunh/wztt.shtml"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yangzhou.gov.cn/yunh/wztt.shtml" TargetMode="External"/></Relationships>
</file>

<file path=word/theme/theme1.xml><?xml version="1.0" encoding="utf-8"?>
<a:theme xmlns:a="http://schemas.openxmlformats.org/drawingml/2006/main" name="Office 主题​​">
  <a:themeElements>
    <a:clrScheme name="自定义 1">
      <a:dk1>
        <a:sysClr val="windowText" lastClr="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291</Words>
  <Characters>1661</Characters>
  <Application>Microsoft Office Word</Application>
  <DocSecurity>0</DocSecurity>
  <Lines>13</Lines>
  <Paragraphs>3</Paragraphs>
  <ScaleCrop>false</ScaleCrop>
  <Company>Hewlett-Packard Company</Company>
  <LinksUpToDate>false</LinksUpToDate>
  <CharactersWithSpaces>1949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caolei</dc:creator>
  <cp:lastModifiedBy>DELL</cp:lastModifiedBy>
  <cp:revision>2</cp:revision>
  <dcterms:created xsi:type="dcterms:W3CDTF">2018-11-02T01:21:00Z</dcterms:created>
  <dcterms:modified xsi:type="dcterms:W3CDTF">2018-11-02T01:21:00Z</dcterms:modified>
</cp:coreProperties>
</file>