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C15EB88" w14:textId="00DE7503" w:rsidR="009C516F" w:rsidRDefault="00972226">
      <w:pPr>
        <w:spacing w:line="560" w:lineRule="atLeast"/>
        <w:jc w:val="center"/>
        <w:rPr>
          <w:rFonts w:ascii="方正小标宋_GBK" w:eastAsia="方正小标宋_GBK" w:hAnsi="方正小标宋_GBK" w:cs="方正小标宋_GBK"/>
          <w:spacing w:val="-20"/>
          <w:sz w:val="44"/>
          <w:szCs w:val="44"/>
        </w:rPr>
      </w:pPr>
      <w:r>
        <w:rPr>
          <w:rFonts w:ascii="方正小标宋_GBK" w:eastAsia="方正小标宋_GBK" w:hAnsi="方正小标宋_GBK" w:cs="方正小标宋_GBK" w:hint="eastAsia"/>
          <w:spacing w:val="-20"/>
          <w:sz w:val="44"/>
          <w:szCs w:val="44"/>
        </w:rPr>
        <w:t>202</w:t>
      </w:r>
      <w:r w:rsidR="007314EA">
        <w:rPr>
          <w:rFonts w:ascii="方正小标宋_GBK" w:eastAsia="方正小标宋_GBK" w:hAnsi="方正小标宋_GBK" w:cs="方正小标宋_GBK"/>
          <w:spacing w:val="-20"/>
          <w:sz w:val="44"/>
          <w:szCs w:val="44"/>
        </w:rPr>
        <w:t>5</w:t>
      </w:r>
      <w:r>
        <w:rPr>
          <w:rFonts w:ascii="方正小标宋_GBK" w:eastAsia="方正小标宋_GBK" w:hAnsi="方正小标宋_GBK" w:cs="方正小标宋_GBK" w:hint="eastAsia"/>
          <w:spacing w:val="-20"/>
          <w:sz w:val="44"/>
          <w:szCs w:val="44"/>
        </w:rPr>
        <w:t>年度舞台艺术创作资助项目申报细则</w:t>
      </w:r>
    </w:p>
    <w:p w14:paraId="1FF9BD77" w14:textId="77777777" w:rsidR="009C516F" w:rsidRDefault="00972226">
      <w:pPr>
        <w:pStyle w:val="a9"/>
        <w:numPr>
          <w:ilvl w:val="0"/>
          <w:numId w:val="1"/>
        </w:numPr>
        <w:shd w:val="clear" w:color="auto" w:fill="FFFFFF"/>
        <w:spacing w:before="0" w:beforeAutospacing="0" w:after="0" w:afterAutospacing="0" w:line="600" w:lineRule="exact"/>
        <w:jc w:val="both"/>
        <w:rPr>
          <w:rStyle w:val="aa"/>
          <w:rFonts w:ascii="黑体" w:eastAsia="黑体" w:hAnsi="黑体" w:cs="黑体"/>
          <w:b w:val="0"/>
          <w:color w:val="000000" w:themeColor="text1"/>
          <w:sz w:val="32"/>
          <w:szCs w:val="32"/>
        </w:rPr>
      </w:pPr>
      <w:r>
        <w:rPr>
          <w:rStyle w:val="aa"/>
          <w:rFonts w:ascii="黑体" w:eastAsia="黑体" w:hAnsi="黑体" w:cs="黑体" w:hint="eastAsia"/>
          <w:b w:val="0"/>
          <w:color w:val="000000" w:themeColor="text1"/>
          <w:sz w:val="32"/>
          <w:szCs w:val="32"/>
        </w:rPr>
        <w:t>资助对象</w:t>
      </w:r>
    </w:p>
    <w:p w14:paraId="7CD01AB8" w14:textId="6A76BF9B" w:rsidR="00284836" w:rsidRPr="007314EA" w:rsidRDefault="005D4587" w:rsidP="005D4587">
      <w:pPr>
        <w:widowControl/>
        <w:ind w:firstLineChars="200" w:firstLine="640"/>
        <w:rPr>
          <w:rFonts w:ascii="仿宋" w:eastAsia="仿宋" w:hAnsi="仿宋" w:cs="Tahoma"/>
          <w:snapToGrid w:val="0"/>
          <w:color w:val="000000"/>
          <w:kern w:val="0"/>
          <w:sz w:val="32"/>
          <w:szCs w:val="32"/>
        </w:rPr>
      </w:pPr>
      <w:r w:rsidRPr="00A35708">
        <w:rPr>
          <w:rFonts w:ascii="仿宋" w:eastAsia="仿宋" w:hAnsi="仿宋" w:cs="Tahoma" w:hint="eastAsia"/>
          <w:snapToGrid w:val="0"/>
          <w:color w:val="000000"/>
          <w:kern w:val="0"/>
          <w:sz w:val="32"/>
          <w:szCs w:val="32"/>
        </w:rPr>
        <w:t>资助</w:t>
      </w:r>
      <w:r w:rsidR="00C86AC0" w:rsidRPr="00A35708">
        <w:rPr>
          <w:rFonts w:ascii="仿宋" w:eastAsia="仿宋" w:hAnsi="仿宋" w:cs="Tahoma" w:hint="eastAsia"/>
          <w:snapToGrid w:val="0"/>
          <w:color w:val="000000"/>
          <w:kern w:val="0"/>
          <w:sz w:val="32"/>
          <w:szCs w:val="32"/>
        </w:rPr>
        <w:t>坚持以人民为中心、以社会主义核心价值观为引领，弘扬中华优秀传统文化、革命文化、社会主义先进文化，聚焦</w:t>
      </w:r>
      <w:r w:rsidR="00C86AC0" w:rsidRPr="00A35708">
        <w:rPr>
          <w:rFonts w:ascii="仿宋" w:eastAsia="仿宋" w:hAnsi="仿宋" w:cs="Tahoma"/>
          <w:snapToGrid w:val="0"/>
          <w:color w:val="000000"/>
          <w:kern w:val="0"/>
          <w:sz w:val="32"/>
          <w:szCs w:val="32"/>
        </w:rPr>
        <w:t>“</w:t>
      </w:r>
      <w:r w:rsidR="00C86AC0" w:rsidRPr="00A35708">
        <w:rPr>
          <w:rFonts w:ascii="仿宋" w:eastAsia="仿宋" w:hAnsi="仿宋" w:cs="Tahoma" w:hint="eastAsia"/>
          <w:snapToGrid w:val="0"/>
          <w:color w:val="000000"/>
          <w:kern w:val="0"/>
          <w:sz w:val="32"/>
          <w:szCs w:val="32"/>
        </w:rPr>
        <w:t>影响世界的江苏人和事</w:t>
      </w:r>
      <w:r w:rsidR="00C86AC0" w:rsidRPr="00A35708">
        <w:rPr>
          <w:rFonts w:ascii="仿宋" w:eastAsia="仿宋" w:hAnsi="仿宋" w:cs="Tahoma"/>
          <w:snapToGrid w:val="0"/>
          <w:color w:val="000000"/>
          <w:kern w:val="0"/>
          <w:sz w:val="32"/>
          <w:szCs w:val="32"/>
        </w:rPr>
        <w:t>”</w:t>
      </w:r>
      <w:r w:rsidRPr="00A35708">
        <w:rPr>
          <w:rFonts w:ascii="仿宋" w:eastAsia="仿宋" w:hAnsi="仿宋" w:cs="Tahoma" w:hint="eastAsia"/>
          <w:snapToGrid w:val="0"/>
          <w:color w:val="000000"/>
          <w:kern w:val="0"/>
          <w:sz w:val="32"/>
          <w:szCs w:val="32"/>
        </w:rPr>
        <w:t>以及</w:t>
      </w:r>
      <w:r w:rsidR="00C86AC0" w:rsidRPr="00A35708">
        <w:rPr>
          <w:rFonts w:ascii="仿宋" w:eastAsia="仿宋" w:hAnsi="仿宋" w:cs="Tahoma"/>
          <w:snapToGrid w:val="0"/>
          <w:color w:val="000000"/>
          <w:kern w:val="0"/>
          <w:sz w:val="32"/>
          <w:szCs w:val="32"/>
        </w:rPr>
        <w:t>重要时间节点、重大主题</w:t>
      </w:r>
      <w:r w:rsidR="00C86AC0" w:rsidRPr="00A35708">
        <w:rPr>
          <w:rFonts w:ascii="仿宋" w:eastAsia="仿宋" w:hAnsi="仿宋" w:cs="Tahoma" w:hint="eastAsia"/>
          <w:snapToGrid w:val="0"/>
          <w:color w:val="000000"/>
          <w:kern w:val="0"/>
          <w:sz w:val="32"/>
          <w:szCs w:val="32"/>
        </w:rPr>
        <w:t>，创作推出思想精深、艺术精湛、制作精良的</w:t>
      </w:r>
      <w:r w:rsidR="00BA0A8B" w:rsidRPr="00A35708">
        <w:rPr>
          <w:rFonts w:ascii="仿宋" w:eastAsia="仿宋" w:hAnsi="仿宋" w:cs="Tahoma" w:hint="eastAsia"/>
          <w:snapToGrid w:val="0"/>
          <w:color w:val="000000"/>
          <w:kern w:val="0"/>
          <w:sz w:val="32"/>
          <w:szCs w:val="32"/>
        </w:rPr>
        <w:t>舞台艺术作品。</w:t>
      </w:r>
      <w:r w:rsidR="007314EA">
        <w:rPr>
          <w:rFonts w:ascii="仿宋" w:eastAsia="仿宋" w:hAnsi="仿宋" w:cs="Tahoma" w:hint="eastAsia"/>
          <w:snapToGrid w:val="0"/>
          <w:color w:val="000000"/>
          <w:kern w:val="0"/>
          <w:sz w:val="32"/>
          <w:szCs w:val="32"/>
        </w:rPr>
        <w:t>重点资助</w:t>
      </w:r>
      <w:r w:rsidR="007314EA" w:rsidRPr="007314EA">
        <w:rPr>
          <w:rFonts w:ascii="仿宋" w:eastAsia="仿宋" w:hAnsi="仿宋" w:cs="Tahoma"/>
          <w:snapToGrid w:val="0"/>
          <w:color w:val="000000"/>
          <w:kern w:val="0"/>
          <w:sz w:val="32"/>
          <w:szCs w:val="32"/>
        </w:rPr>
        <w:t>坚定文化自信、把握时代脉搏、聆听时代声音，自觉承担起记录新时代、书写新时代、讴歌新时代的使命，用心用情用功展示新时代新征程恢弘气象的重大现实题材创作；弘扬伟大建党精神，围绕党领导下的革命史、建设史中具</w:t>
      </w:r>
      <w:r w:rsidR="00883CF9">
        <w:rPr>
          <w:rFonts w:ascii="仿宋" w:eastAsia="仿宋" w:hAnsi="仿宋" w:cs="Tahoma" w:hint="eastAsia"/>
          <w:snapToGrid w:val="0"/>
          <w:color w:val="000000"/>
          <w:kern w:val="0"/>
          <w:sz w:val="32"/>
          <w:szCs w:val="32"/>
        </w:rPr>
        <w:t>有</w:t>
      </w:r>
      <w:r w:rsidR="007314EA" w:rsidRPr="007314EA">
        <w:rPr>
          <w:rFonts w:ascii="仿宋" w:eastAsia="仿宋" w:hAnsi="仿宋" w:cs="Tahoma"/>
          <w:snapToGrid w:val="0"/>
          <w:color w:val="000000"/>
          <w:kern w:val="0"/>
          <w:sz w:val="32"/>
          <w:szCs w:val="32"/>
        </w:rPr>
        <w:t>标志性、代表性的重大事件、重要人物开展选题的重大革命历史题材创作；聚焦</w:t>
      </w:r>
      <w:r w:rsidR="007314EA">
        <w:rPr>
          <w:rFonts w:ascii="仿宋" w:eastAsia="仿宋" w:hAnsi="仿宋" w:cs="Tahoma" w:hint="eastAsia"/>
          <w:snapToGrid w:val="0"/>
          <w:color w:val="000000"/>
          <w:kern w:val="0"/>
          <w:sz w:val="32"/>
          <w:szCs w:val="32"/>
        </w:rPr>
        <w:t>立足脚下的生活大地和丰富的民族文化进行创作，展现江苏城乡新变化、塑造人民奋进新形象的</w:t>
      </w:r>
      <w:r w:rsidR="007314EA" w:rsidRPr="007314EA">
        <w:rPr>
          <w:rFonts w:ascii="仿宋" w:eastAsia="仿宋" w:hAnsi="仿宋" w:cs="Tahoma"/>
          <w:snapToGrid w:val="0"/>
          <w:color w:val="000000"/>
          <w:kern w:val="0"/>
          <w:sz w:val="32"/>
          <w:szCs w:val="32"/>
        </w:rPr>
        <w:t>现实题材创作；挖掘中华优秀传统文化的思想观念、人文精神、道德规范，把艺术创造力和中华文化价值融合起来，把中华美学精神和当代审美追求结合起来的创作；</w:t>
      </w:r>
      <w:r w:rsidR="007314EA" w:rsidRPr="00A35708">
        <w:rPr>
          <w:rFonts w:ascii="仿宋" w:eastAsia="仿宋" w:hAnsi="仿宋" w:cs="Tahoma"/>
          <w:snapToGrid w:val="0"/>
          <w:color w:val="000000"/>
          <w:kern w:val="0"/>
          <w:sz w:val="32"/>
          <w:szCs w:val="32"/>
        </w:rPr>
        <w:t>围绕纪念中国人民抗日战争暨世界反法西斯战争胜利80周年</w:t>
      </w:r>
      <w:r w:rsidR="004B2EE9" w:rsidRPr="00A35708">
        <w:rPr>
          <w:rFonts w:ascii="仿宋" w:eastAsia="仿宋" w:hAnsi="仿宋" w:cs="Tahoma" w:hint="eastAsia"/>
          <w:snapToGrid w:val="0"/>
          <w:color w:val="000000"/>
          <w:kern w:val="0"/>
          <w:sz w:val="32"/>
          <w:szCs w:val="32"/>
        </w:rPr>
        <w:t>、抗美援朝出国作战7</w:t>
      </w:r>
      <w:r w:rsidR="004B2EE9" w:rsidRPr="00A35708">
        <w:rPr>
          <w:rFonts w:ascii="仿宋" w:eastAsia="仿宋" w:hAnsi="仿宋" w:cs="Tahoma"/>
          <w:snapToGrid w:val="0"/>
          <w:color w:val="000000"/>
          <w:kern w:val="0"/>
          <w:sz w:val="32"/>
          <w:szCs w:val="32"/>
        </w:rPr>
        <w:t>5</w:t>
      </w:r>
      <w:r w:rsidR="004B2EE9" w:rsidRPr="00A35708">
        <w:rPr>
          <w:rFonts w:ascii="仿宋" w:eastAsia="仿宋" w:hAnsi="仿宋" w:cs="Tahoma" w:hint="eastAsia"/>
          <w:snapToGrid w:val="0"/>
          <w:color w:val="000000"/>
          <w:kern w:val="0"/>
          <w:sz w:val="32"/>
          <w:szCs w:val="32"/>
        </w:rPr>
        <w:t>周年</w:t>
      </w:r>
      <w:r w:rsidR="007314EA" w:rsidRPr="00A35708">
        <w:rPr>
          <w:rFonts w:ascii="仿宋" w:eastAsia="仿宋" w:hAnsi="仿宋" w:cs="Tahoma"/>
          <w:snapToGrid w:val="0"/>
          <w:color w:val="000000"/>
          <w:kern w:val="0"/>
          <w:sz w:val="32"/>
          <w:szCs w:val="32"/>
        </w:rPr>
        <w:t>等重要时间节点所创作的重点剧（节）目；围绕“一带一路”倡议、</w:t>
      </w:r>
      <w:r w:rsidR="004B2EE9" w:rsidRPr="00A35708">
        <w:rPr>
          <w:rFonts w:ascii="仿宋" w:eastAsia="仿宋" w:hAnsi="仿宋" w:cs="Tahoma" w:hint="eastAsia"/>
          <w:snapToGrid w:val="0"/>
          <w:color w:val="000000"/>
          <w:kern w:val="0"/>
          <w:sz w:val="32"/>
          <w:szCs w:val="32"/>
        </w:rPr>
        <w:t>长三角一体化</w:t>
      </w:r>
      <w:r w:rsidR="00EA5411" w:rsidRPr="00A35708">
        <w:rPr>
          <w:rFonts w:ascii="仿宋" w:eastAsia="仿宋" w:hAnsi="仿宋" w:cs="Tahoma"/>
          <w:snapToGrid w:val="0"/>
          <w:color w:val="000000"/>
          <w:kern w:val="0"/>
          <w:sz w:val="32"/>
          <w:szCs w:val="32"/>
        </w:rPr>
        <w:t>高质量发展等重大战略进行选题的创作</w:t>
      </w:r>
      <w:r w:rsidR="00EA5411" w:rsidRPr="00A35708">
        <w:rPr>
          <w:rFonts w:ascii="仿宋" w:eastAsia="仿宋" w:hAnsi="仿宋" w:cs="Tahoma" w:hint="eastAsia"/>
          <w:snapToGrid w:val="0"/>
          <w:color w:val="000000"/>
          <w:kern w:val="0"/>
          <w:sz w:val="32"/>
          <w:szCs w:val="32"/>
        </w:rPr>
        <w:t>。</w:t>
      </w:r>
    </w:p>
    <w:p w14:paraId="7CF973D1" w14:textId="250864D6" w:rsidR="009C516F" w:rsidRDefault="00972226">
      <w:pPr>
        <w:widowControl/>
        <w:shd w:val="clear" w:color="auto" w:fill="FFFFFF"/>
        <w:spacing w:line="600" w:lineRule="exact"/>
        <w:ind w:firstLineChars="200" w:firstLine="640"/>
        <w:rPr>
          <w:rFonts w:ascii="仿宋" w:eastAsia="仿宋" w:hAnsi="仿宋" w:cs="Tahoma"/>
          <w:snapToGrid w:val="0"/>
          <w:color w:val="000000"/>
          <w:kern w:val="0"/>
          <w:sz w:val="32"/>
          <w:szCs w:val="32"/>
        </w:rPr>
      </w:pPr>
      <w:r>
        <w:rPr>
          <w:rFonts w:ascii="仿宋" w:eastAsia="仿宋" w:hAnsi="仿宋" w:cs="Tahoma" w:hint="eastAsia"/>
          <w:snapToGrid w:val="0"/>
          <w:color w:val="000000"/>
          <w:kern w:val="0"/>
          <w:sz w:val="32"/>
          <w:szCs w:val="32"/>
        </w:rPr>
        <w:lastRenderedPageBreak/>
        <w:t>（一）在申报时已经完成项目策划、剧本创作等前期工作，且在</w:t>
      </w:r>
      <w:r w:rsidR="005F2DAD">
        <w:rPr>
          <w:rFonts w:ascii="仿宋" w:eastAsia="仿宋" w:hAnsi="仿宋" w:cs="Tahoma"/>
          <w:snapToGrid w:val="0"/>
          <w:color w:val="000000"/>
          <w:kern w:val="0"/>
          <w:sz w:val="32"/>
          <w:szCs w:val="32"/>
        </w:rPr>
        <w:t>202</w:t>
      </w:r>
      <w:r w:rsidR="004B2EE9">
        <w:rPr>
          <w:rFonts w:ascii="仿宋" w:eastAsia="仿宋" w:hAnsi="仿宋" w:cs="Tahoma"/>
          <w:snapToGrid w:val="0"/>
          <w:color w:val="000000"/>
          <w:kern w:val="0"/>
          <w:sz w:val="32"/>
          <w:szCs w:val="32"/>
        </w:rPr>
        <w:t>4</w:t>
      </w:r>
      <w:r>
        <w:rPr>
          <w:rFonts w:ascii="仿宋" w:eastAsia="仿宋" w:hAnsi="仿宋" w:cs="Tahoma"/>
          <w:snapToGrid w:val="0"/>
          <w:color w:val="000000"/>
          <w:kern w:val="0"/>
          <w:sz w:val="32"/>
          <w:szCs w:val="32"/>
        </w:rPr>
        <w:t>年</w:t>
      </w:r>
      <w:r w:rsidR="00883CF9">
        <w:rPr>
          <w:rFonts w:ascii="仿宋" w:eastAsia="仿宋" w:hAnsi="仿宋" w:cs="Tahoma"/>
          <w:snapToGrid w:val="0"/>
          <w:color w:val="000000"/>
          <w:kern w:val="0"/>
          <w:sz w:val="32"/>
          <w:szCs w:val="32"/>
        </w:rPr>
        <w:t>10</w:t>
      </w:r>
      <w:r>
        <w:rPr>
          <w:rFonts w:ascii="仿宋" w:eastAsia="仿宋" w:hAnsi="仿宋" w:cs="Tahoma" w:hint="eastAsia"/>
          <w:snapToGrid w:val="0"/>
          <w:color w:val="000000"/>
          <w:kern w:val="0"/>
          <w:sz w:val="32"/>
          <w:szCs w:val="32"/>
        </w:rPr>
        <w:t>月1日前未安排演出的新创作大型舞台剧和作品。</w:t>
      </w:r>
    </w:p>
    <w:p w14:paraId="08DD2006" w14:textId="77777777" w:rsidR="009C516F" w:rsidRDefault="00972226">
      <w:pPr>
        <w:widowControl/>
        <w:shd w:val="clear" w:color="auto" w:fill="FFFFFF"/>
        <w:spacing w:line="600" w:lineRule="exact"/>
        <w:ind w:firstLineChars="200" w:firstLine="640"/>
        <w:rPr>
          <w:rFonts w:ascii="仿宋" w:eastAsia="仿宋" w:hAnsi="仿宋" w:cs="Tahoma"/>
          <w:snapToGrid w:val="0"/>
          <w:color w:val="000000"/>
          <w:kern w:val="0"/>
          <w:sz w:val="32"/>
          <w:szCs w:val="32"/>
        </w:rPr>
      </w:pPr>
      <w:r>
        <w:rPr>
          <w:rFonts w:ascii="仿宋" w:eastAsia="仿宋" w:hAnsi="仿宋" w:cs="Tahoma" w:hint="eastAsia"/>
          <w:snapToGrid w:val="0"/>
          <w:color w:val="000000"/>
          <w:kern w:val="0"/>
          <w:sz w:val="32"/>
          <w:szCs w:val="32"/>
        </w:rPr>
        <w:t>（二）申报前完成创作演出的，深受人民群众喜爱的优秀原创小型剧（节）目和作品。</w:t>
      </w:r>
    </w:p>
    <w:p w14:paraId="26224CD7" w14:textId="7F397BED" w:rsidR="00C97B48" w:rsidRDefault="00C97B48">
      <w:pPr>
        <w:widowControl/>
        <w:shd w:val="clear" w:color="auto" w:fill="FFFFFF"/>
        <w:spacing w:line="600" w:lineRule="exact"/>
        <w:ind w:firstLineChars="200" w:firstLine="640"/>
        <w:rPr>
          <w:rFonts w:ascii="仿宋" w:eastAsia="仿宋" w:hAnsi="仿宋" w:cs="Tahoma"/>
          <w:snapToGrid w:val="0"/>
          <w:color w:val="000000"/>
          <w:kern w:val="0"/>
          <w:sz w:val="32"/>
          <w:szCs w:val="32"/>
        </w:rPr>
      </w:pPr>
      <w:r>
        <w:rPr>
          <w:rFonts w:ascii="仿宋" w:eastAsia="仿宋" w:hAnsi="仿宋" w:cs="Tahoma" w:hint="eastAsia"/>
          <w:snapToGrid w:val="0"/>
          <w:color w:val="000000"/>
          <w:kern w:val="0"/>
          <w:sz w:val="32"/>
          <w:szCs w:val="32"/>
        </w:rPr>
        <w:t>（三</w:t>
      </w:r>
      <w:r>
        <w:rPr>
          <w:rFonts w:ascii="仿宋" w:eastAsia="仿宋" w:hAnsi="仿宋" w:cs="Tahoma"/>
          <w:snapToGrid w:val="0"/>
          <w:color w:val="000000"/>
          <w:kern w:val="0"/>
          <w:sz w:val="32"/>
          <w:szCs w:val="32"/>
        </w:rPr>
        <w:t>）</w:t>
      </w:r>
      <w:r>
        <w:rPr>
          <w:rFonts w:ascii="仿宋" w:eastAsia="仿宋" w:hAnsi="仿宋" w:cs="Tahoma" w:hint="eastAsia"/>
          <w:snapToGrid w:val="0"/>
          <w:color w:val="000000"/>
          <w:kern w:val="0"/>
          <w:sz w:val="32"/>
          <w:szCs w:val="32"/>
        </w:rPr>
        <w:t>受时间和观众检验的江苏重点传统（经典</w:t>
      </w:r>
      <w:r w:rsidR="004C64D4">
        <w:rPr>
          <w:rFonts w:ascii="仿宋" w:eastAsia="仿宋" w:hAnsi="仿宋" w:cs="Tahoma" w:hint="eastAsia"/>
          <w:snapToGrid w:val="0"/>
          <w:color w:val="000000"/>
          <w:kern w:val="0"/>
          <w:sz w:val="32"/>
          <w:szCs w:val="32"/>
        </w:rPr>
        <w:t>保留</w:t>
      </w:r>
      <w:r>
        <w:rPr>
          <w:rFonts w:ascii="仿宋" w:eastAsia="仿宋" w:hAnsi="仿宋" w:cs="Tahoma" w:hint="eastAsia"/>
          <w:snapToGrid w:val="0"/>
          <w:color w:val="000000"/>
          <w:kern w:val="0"/>
          <w:sz w:val="32"/>
          <w:szCs w:val="32"/>
        </w:rPr>
        <w:t>）剧目复排。</w:t>
      </w:r>
    </w:p>
    <w:p w14:paraId="0CEA9299" w14:textId="77777777" w:rsidR="009C516F" w:rsidRDefault="00972226">
      <w:pPr>
        <w:pStyle w:val="a9"/>
        <w:shd w:val="clear" w:color="auto" w:fill="FFFFFF"/>
        <w:spacing w:before="0" w:beforeAutospacing="0" w:after="0" w:afterAutospacing="0" w:line="600" w:lineRule="exact"/>
        <w:ind w:firstLineChars="200" w:firstLine="640"/>
        <w:jc w:val="both"/>
        <w:rPr>
          <w:rStyle w:val="aa"/>
          <w:rFonts w:ascii="黑体" w:eastAsia="黑体" w:hAnsi="黑体" w:cs="黑体"/>
          <w:b w:val="0"/>
          <w:color w:val="000000" w:themeColor="text1"/>
          <w:sz w:val="32"/>
          <w:szCs w:val="32"/>
        </w:rPr>
      </w:pPr>
      <w:r>
        <w:rPr>
          <w:rStyle w:val="aa"/>
          <w:rFonts w:ascii="黑体" w:eastAsia="黑体" w:hAnsi="黑体" w:cs="黑体" w:hint="eastAsia"/>
          <w:b w:val="0"/>
          <w:color w:val="000000" w:themeColor="text1"/>
          <w:sz w:val="32"/>
          <w:szCs w:val="32"/>
        </w:rPr>
        <w:t>二、资助范围</w:t>
      </w:r>
    </w:p>
    <w:p w14:paraId="1E06BDCB" w14:textId="77777777" w:rsidR="009C516F" w:rsidRDefault="00972226">
      <w:pPr>
        <w:widowControl/>
        <w:shd w:val="clear" w:color="auto" w:fill="FFFFFF"/>
        <w:spacing w:line="600" w:lineRule="exact"/>
        <w:ind w:firstLineChars="200" w:firstLine="640"/>
        <w:rPr>
          <w:rFonts w:ascii="仿宋" w:eastAsia="仿宋" w:hAnsi="仿宋" w:cs="Tahoma"/>
          <w:snapToGrid w:val="0"/>
          <w:color w:val="000000"/>
          <w:kern w:val="0"/>
          <w:sz w:val="32"/>
          <w:szCs w:val="32"/>
        </w:rPr>
      </w:pPr>
      <w:r>
        <w:rPr>
          <w:rFonts w:ascii="仿宋" w:eastAsia="仿宋" w:hAnsi="仿宋" w:cs="Tahoma" w:hint="eastAsia"/>
          <w:snapToGrid w:val="0"/>
          <w:color w:val="000000"/>
          <w:kern w:val="0"/>
          <w:sz w:val="32"/>
          <w:szCs w:val="32"/>
        </w:rPr>
        <w:t>（一）大型舞台剧和作品包括：戏曲、话剧、歌剧、舞剧、音乐剧（歌舞剧）、小剧场戏剧、儿童剧、杂技剧、木偶剧、皮影戏、交响乐、民族管弦乐、曲艺（长篇、中篇）和具有创新性、跨界融合特点的表演艺术形式。</w:t>
      </w:r>
    </w:p>
    <w:p w14:paraId="03ABCFCB" w14:textId="4BAFF0CC" w:rsidR="00C97B48" w:rsidRDefault="00C97B48">
      <w:pPr>
        <w:widowControl/>
        <w:shd w:val="clear" w:color="auto" w:fill="FFFFFF"/>
        <w:spacing w:line="600" w:lineRule="exact"/>
        <w:ind w:firstLineChars="200" w:firstLine="640"/>
        <w:rPr>
          <w:rFonts w:ascii="仿宋" w:eastAsia="仿宋" w:hAnsi="仿宋" w:cs="Tahoma"/>
          <w:snapToGrid w:val="0"/>
          <w:color w:val="000000"/>
          <w:kern w:val="0"/>
          <w:sz w:val="32"/>
          <w:szCs w:val="32"/>
        </w:rPr>
      </w:pPr>
      <w:r w:rsidRPr="00E13047">
        <w:rPr>
          <w:rFonts w:ascii="仿宋" w:eastAsia="仿宋" w:hAnsi="仿宋" w:cs="Tahoma" w:hint="eastAsia"/>
          <w:snapToGrid w:val="0"/>
          <w:color w:val="000000"/>
          <w:kern w:val="0"/>
          <w:sz w:val="32"/>
          <w:szCs w:val="32"/>
        </w:rPr>
        <w:t>（二）申报重点传统（</w:t>
      </w:r>
      <w:r w:rsidRPr="00A35708">
        <w:rPr>
          <w:rFonts w:ascii="仿宋" w:eastAsia="仿宋" w:hAnsi="仿宋" w:cs="Tahoma" w:hint="eastAsia"/>
          <w:snapToGrid w:val="0"/>
          <w:color w:val="000000"/>
          <w:kern w:val="0"/>
          <w:sz w:val="32"/>
          <w:szCs w:val="32"/>
        </w:rPr>
        <w:t>经典</w:t>
      </w:r>
      <w:r w:rsidR="004C64D4" w:rsidRPr="00A35708">
        <w:rPr>
          <w:rFonts w:ascii="仿宋" w:eastAsia="仿宋" w:hAnsi="仿宋" w:cs="Tahoma" w:hint="eastAsia"/>
          <w:snapToGrid w:val="0"/>
          <w:color w:val="000000"/>
          <w:kern w:val="0"/>
          <w:sz w:val="32"/>
          <w:szCs w:val="32"/>
        </w:rPr>
        <w:t>保留</w:t>
      </w:r>
      <w:r w:rsidRPr="00E13047">
        <w:rPr>
          <w:rFonts w:ascii="仿宋" w:eastAsia="仿宋" w:hAnsi="仿宋" w:cs="Tahoma" w:hint="eastAsia"/>
          <w:snapToGrid w:val="0"/>
          <w:color w:val="000000"/>
          <w:kern w:val="0"/>
          <w:sz w:val="32"/>
          <w:szCs w:val="32"/>
        </w:rPr>
        <w:t>）剧目复排作品为20世纪40至90年代创作演出、在重要院团建团史上具有里程碑意义、在民族艺术创作史上具有重要地位的大中型完整舞台艺术作品（具有完整故事情节，非折子戏、片段、选段、选场、精华、精粹等）。包括原创作品、整理改编作品以及移植的中外经典作品等。</w:t>
      </w:r>
    </w:p>
    <w:p w14:paraId="714F5750" w14:textId="6304D0F3" w:rsidR="009C516F" w:rsidRDefault="00C97B48">
      <w:pPr>
        <w:widowControl/>
        <w:shd w:val="clear" w:color="auto" w:fill="FFFFFF"/>
        <w:spacing w:line="600" w:lineRule="exact"/>
        <w:ind w:firstLineChars="200" w:firstLine="640"/>
        <w:rPr>
          <w:rFonts w:ascii="仿宋" w:eastAsia="仿宋" w:hAnsi="仿宋" w:cs="Tahoma"/>
          <w:snapToGrid w:val="0"/>
          <w:color w:val="000000"/>
          <w:kern w:val="0"/>
          <w:sz w:val="32"/>
          <w:szCs w:val="32"/>
        </w:rPr>
      </w:pPr>
      <w:r>
        <w:rPr>
          <w:rFonts w:ascii="仿宋" w:eastAsia="仿宋" w:hAnsi="仿宋" w:cs="Tahoma" w:hint="eastAsia"/>
          <w:snapToGrid w:val="0"/>
          <w:color w:val="000000"/>
          <w:kern w:val="0"/>
          <w:sz w:val="32"/>
          <w:szCs w:val="32"/>
        </w:rPr>
        <w:t>（三</w:t>
      </w:r>
      <w:r w:rsidR="00972226">
        <w:rPr>
          <w:rFonts w:ascii="仿宋" w:eastAsia="仿宋" w:hAnsi="仿宋" w:cs="Tahoma" w:hint="eastAsia"/>
          <w:snapToGrid w:val="0"/>
          <w:color w:val="000000"/>
          <w:kern w:val="0"/>
          <w:sz w:val="32"/>
          <w:szCs w:val="32"/>
        </w:rPr>
        <w:t>）小型剧（节）目和作品包括：小戏曲</w:t>
      </w:r>
      <w:r w:rsidR="00D457A3">
        <w:rPr>
          <w:rFonts w:ascii="仿宋" w:eastAsia="仿宋" w:hAnsi="仿宋" w:cs="Tahoma" w:hint="eastAsia"/>
          <w:snapToGrid w:val="0"/>
          <w:color w:val="000000"/>
          <w:kern w:val="0"/>
          <w:sz w:val="32"/>
          <w:szCs w:val="32"/>
        </w:rPr>
        <w:t>、</w:t>
      </w:r>
      <w:r w:rsidR="00261421" w:rsidRPr="00E13047">
        <w:rPr>
          <w:rFonts w:ascii="仿宋" w:eastAsia="仿宋" w:hAnsi="仿宋" w:cs="Tahoma" w:hint="eastAsia"/>
          <w:snapToGrid w:val="0"/>
          <w:color w:val="000000"/>
          <w:kern w:val="0"/>
          <w:sz w:val="32"/>
          <w:szCs w:val="32"/>
        </w:rPr>
        <w:t>复排戏曲折子戏</w:t>
      </w:r>
      <w:r w:rsidR="00BD1600" w:rsidRPr="00E13047">
        <w:rPr>
          <w:rFonts w:ascii="仿宋" w:eastAsia="仿宋" w:hAnsi="仿宋" w:cs="Tahoma" w:hint="eastAsia"/>
          <w:snapToGrid w:val="0"/>
          <w:color w:val="000000"/>
          <w:kern w:val="0"/>
          <w:sz w:val="32"/>
          <w:szCs w:val="32"/>
        </w:rPr>
        <w:t>、</w:t>
      </w:r>
      <w:r w:rsidR="00972226">
        <w:rPr>
          <w:rFonts w:ascii="仿宋" w:eastAsia="仿宋" w:hAnsi="仿宋" w:cs="Tahoma" w:hint="eastAsia"/>
          <w:snapToGrid w:val="0"/>
          <w:color w:val="000000"/>
          <w:kern w:val="0"/>
          <w:sz w:val="32"/>
          <w:szCs w:val="32"/>
        </w:rPr>
        <w:t>独幕剧（含戏剧小品）、小歌剧、小舞剧、音乐（含单乐章管弦乐、独奏曲、重奏曲、室内乐、民乐小合奏、歌曲、合唱）、舞蹈（含单人舞、双人舞、三人舞、群舞）、曲艺、木偶、皮影、杂技、魔术等。</w:t>
      </w:r>
    </w:p>
    <w:p w14:paraId="0BD59D97" w14:textId="77777777" w:rsidR="009C516F" w:rsidRDefault="00972226">
      <w:pPr>
        <w:pStyle w:val="a9"/>
        <w:shd w:val="clear" w:color="auto" w:fill="FFFFFF"/>
        <w:spacing w:before="0" w:beforeAutospacing="0" w:after="0" w:afterAutospacing="0" w:line="600" w:lineRule="exact"/>
        <w:ind w:firstLineChars="200" w:firstLine="640"/>
        <w:jc w:val="both"/>
        <w:rPr>
          <w:rStyle w:val="aa"/>
          <w:rFonts w:ascii="黑体" w:eastAsia="黑体" w:hAnsi="黑体" w:cs="黑体"/>
          <w:b w:val="0"/>
          <w:color w:val="000000" w:themeColor="text1"/>
          <w:sz w:val="32"/>
          <w:szCs w:val="32"/>
        </w:rPr>
      </w:pPr>
      <w:r>
        <w:rPr>
          <w:rStyle w:val="aa"/>
          <w:rFonts w:ascii="黑体" w:eastAsia="黑体" w:hAnsi="黑体" w:cs="黑体" w:hint="eastAsia"/>
          <w:b w:val="0"/>
          <w:color w:val="000000" w:themeColor="text1"/>
          <w:sz w:val="32"/>
          <w:szCs w:val="32"/>
        </w:rPr>
        <w:lastRenderedPageBreak/>
        <w:t>三、资助额度</w:t>
      </w:r>
    </w:p>
    <w:p w14:paraId="1D0B5158" w14:textId="77777777" w:rsidR="009C516F" w:rsidRDefault="00972226">
      <w:pPr>
        <w:widowControl/>
        <w:shd w:val="clear" w:color="auto" w:fill="FFFFFF"/>
        <w:spacing w:line="600" w:lineRule="exact"/>
        <w:ind w:firstLineChars="200" w:firstLine="640"/>
        <w:rPr>
          <w:rFonts w:ascii="仿宋" w:eastAsia="仿宋" w:hAnsi="仿宋" w:cs="Tahoma"/>
          <w:snapToGrid w:val="0"/>
          <w:color w:val="000000"/>
          <w:kern w:val="0"/>
          <w:sz w:val="32"/>
          <w:szCs w:val="32"/>
        </w:rPr>
      </w:pPr>
      <w:r>
        <w:rPr>
          <w:rFonts w:ascii="仿宋" w:eastAsia="仿宋" w:hAnsi="仿宋" w:cs="Tahoma" w:hint="eastAsia"/>
          <w:snapToGrid w:val="0"/>
          <w:color w:val="000000"/>
          <w:kern w:val="0"/>
          <w:sz w:val="32"/>
          <w:szCs w:val="32"/>
        </w:rPr>
        <w:t>艺术基金依据申报项目的艺术门类、规模体量、成本投入等因素，同时参考申报主体制定的项目预算，按照以下标准核定资助额度：</w:t>
      </w:r>
    </w:p>
    <w:p w14:paraId="563C6C3E" w14:textId="68DF43AD" w:rsidR="009C516F" w:rsidRDefault="00972226">
      <w:pPr>
        <w:widowControl/>
        <w:shd w:val="clear" w:color="auto" w:fill="FFFFFF"/>
        <w:spacing w:line="600" w:lineRule="exact"/>
        <w:ind w:firstLineChars="200" w:firstLine="640"/>
        <w:rPr>
          <w:rFonts w:ascii="仿宋" w:eastAsia="仿宋" w:hAnsi="仿宋" w:cs="Tahoma"/>
          <w:snapToGrid w:val="0"/>
          <w:color w:val="000000"/>
          <w:kern w:val="0"/>
          <w:sz w:val="32"/>
          <w:szCs w:val="32"/>
        </w:rPr>
      </w:pPr>
      <w:r>
        <w:rPr>
          <w:rFonts w:ascii="仿宋" w:eastAsia="仿宋" w:hAnsi="仿宋" w:cs="Tahoma" w:hint="eastAsia"/>
          <w:snapToGrid w:val="0"/>
          <w:color w:val="000000"/>
          <w:kern w:val="0"/>
          <w:sz w:val="32"/>
          <w:szCs w:val="32"/>
        </w:rPr>
        <w:t>（一）大型舞台剧和作品资助额度：歌剧、舞剧、音乐剧、杂技剧资助额度为</w:t>
      </w:r>
      <w:r w:rsidR="00886DCB">
        <w:rPr>
          <w:rFonts w:ascii="仿宋" w:eastAsia="仿宋" w:hAnsi="仿宋" w:cs="Tahoma"/>
          <w:snapToGrid w:val="0"/>
          <w:color w:val="000000"/>
          <w:kern w:val="0"/>
          <w:sz w:val="32"/>
          <w:szCs w:val="32"/>
        </w:rPr>
        <w:t>9</w:t>
      </w:r>
      <w:r w:rsidR="005D4587">
        <w:rPr>
          <w:rFonts w:ascii="仿宋" w:eastAsia="仿宋" w:hAnsi="仿宋" w:cs="Tahoma"/>
          <w:snapToGrid w:val="0"/>
          <w:color w:val="000000"/>
          <w:kern w:val="0"/>
          <w:sz w:val="32"/>
          <w:szCs w:val="32"/>
        </w:rPr>
        <w:t>0</w:t>
      </w:r>
      <w:r>
        <w:rPr>
          <w:rFonts w:ascii="仿宋" w:eastAsia="仿宋" w:hAnsi="仿宋" w:cs="Tahoma" w:hint="eastAsia"/>
          <w:snapToGrid w:val="0"/>
          <w:color w:val="000000"/>
          <w:kern w:val="0"/>
          <w:sz w:val="32"/>
          <w:szCs w:val="32"/>
        </w:rPr>
        <w:t>—</w:t>
      </w:r>
      <w:r w:rsidR="005D4587">
        <w:rPr>
          <w:rFonts w:ascii="仿宋" w:eastAsia="仿宋" w:hAnsi="仿宋" w:cs="Tahoma"/>
          <w:snapToGrid w:val="0"/>
          <w:color w:val="000000"/>
          <w:kern w:val="0"/>
          <w:sz w:val="32"/>
          <w:szCs w:val="32"/>
        </w:rPr>
        <w:t>1</w:t>
      </w:r>
      <w:r w:rsidR="00886DCB">
        <w:rPr>
          <w:rFonts w:ascii="仿宋" w:eastAsia="仿宋" w:hAnsi="仿宋" w:cs="Tahoma"/>
          <w:snapToGrid w:val="0"/>
          <w:color w:val="000000"/>
          <w:kern w:val="0"/>
          <w:sz w:val="32"/>
          <w:szCs w:val="32"/>
        </w:rPr>
        <w:t>3</w:t>
      </w:r>
      <w:r w:rsidR="005D4587">
        <w:rPr>
          <w:rFonts w:ascii="仿宋" w:eastAsia="仿宋" w:hAnsi="仿宋" w:cs="Tahoma"/>
          <w:snapToGrid w:val="0"/>
          <w:color w:val="000000"/>
          <w:kern w:val="0"/>
          <w:sz w:val="32"/>
          <w:szCs w:val="32"/>
        </w:rPr>
        <w:t>0</w:t>
      </w:r>
      <w:r>
        <w:rPr>
          <w:rFonts w:ascii="仿宋" w:eastAsia="仿宋" w:hAnsi="仿宋" w:cs="Tahoma" w:hint="eastAsia"/>
          <w:snapToGrid w:val="0"/>
          <w:color w:val="000000"/>
          <w:kern w:val="0"/>
          <w:sz w:val="32"/>
          <w:szCs w:val="32"/>
        </w:rPr>
        <w:t>万元；戏曲、话剧、交响乐、民族管弦乐资助额度为</w:t>
      </w:r>
      <w:r w:rsidR="00886DCB">
        <w:rPr>
          <w:rFonts w:ascii="仿宋" w:eastAsia="仿宋" w:hAnsi="仿宋" w:cs="Tahoma"/>
          <w:snapToGrid w:val="0"/>
          <w:color w:val="000000"/>
          <w:kern w:val="0"/>
          <w:sz w:val="32"/>
          <w:szCs w:val="32"/>
        </w:rPr>
        <w:t>7</w:t>
      </w:r>
      <w:r w:rsidR="005D4587">
        <w:rPr>
          <w:rFonts w:ascii="仿宋" w:eastAsia="仿宋" w:hAnsi="仿宋" w:cs="Tahoma"/>
          <w:snapToGrid w:val="0"/>
          <w:color w:val="000000"/>
          <w:kern w:val="0"/>
          <w:sz w:val="32"/>
          <w:szCs w:val="32"/>
        </w:rPr>
        <w:t>0</w:t>
      </w:r>
      <w:r>
        <w:rPr>
          <w:rFonts w:ascii="仿宋" w:eastAsia="仿宋" w:hAnsi="仿宋" w:cs="Tahoma" w:hint="eastAsia"/>
          <w:snapToGrid w:val="0"/>
          <w:color w:val="000000"/>
          <w:kern w:val="0"/>
          <w:sz w:val="32"/>
          <w:szCs w:val="32"/>
        </w:rPr>
        <w:t>—</w:t>
      </w:r>
      <w:r w:rsidR="00886DCB">
        <w:rPr>
          <w:rFonts w:ascii="仿宋" w:eastAsia="仿宋" w:hAnsi="仿宋" w:cs="Tahoma"/>
          <w:snapToGrid w:val="0"/>
          <w:color w:val="000000"/>
          <w:kern w:val="0"/>
          <w:sz w:val="32"/>
          <w:szCs w:val="32"/>
        </w:rPr>
        <w:t>10</w:t>
      </w:r>
      <w:r w:rsidR="005D4587">
        <w:rPr>
          <w:rFonts w:ascii="仿宋" w:eastAsia="仿宋" w:hAnsi="仿宋" w:cs="Tahoma"/>
          <w:snapToGrid w:val="0"/>
          <w:color w:val="000000"/>
          <w:kern w:val="0"/>
          <w:sz w:val="32"/>
          <w:szCs w:val="32"/>
        </w:rPr>
        <w:t>0</w:t>
      </w:r>
      <w:r>
        <w:rPr>
          <w:rFonts w:ascii="仿宋" w:eastAsia="仿宋" w:hAnsi="仿宋" w:cs="Tahoma" w:hint="eastAsia"/>
          <w:snapToGrid w:val="0"/>
          <w:color w:val="000000"/>
          <w:kern w:val="0"/>
          <w:sz w:val="32"/>
          <w:szCs w:val="32"/>
        </w:rPr>
        <w:t>万元；儿童剧、木偶剧、皮影戏资助额度为</w:t>
      </w:r>
      <w:r w:rsidR="005D4587">
        <w:rPr>
          <w:rFonts w:ascii="仿宋" w:eastAsia="仿宋" w:hAnsi="仿宋" w:cs="Tahoma"/>
          <w:snapToGrid w:val="0"/>
          <w:color w:val="000000"/>
          <w:kern w:val="0"/>
          <w:sz w:val="32"/>
          <w:szCs w:val="32"/>
        </w:rPr>
        <w:t>50</w:t>
      </w:r>
      <w:r>
        <w:rPr>
          <w:rFonts w:ascii="仿宋" w:eastAsia="仿宋" w:hAnsi="仿宋" w:cs="Tahoma" w:hint="eastAsia"/>
          <w:snapToGrid w:val="0"/>
          <w:color w:val="000000"/>
          <w:kern w:val="0"/>
          <w:sz w:val="32"/>
          <w:szCs w:val="32"/>
        </w:rPr>
        <w:t>—</w:t>
      </w:r>
      <w:r w:rsidR="005D4587">
        <w:rPr>
          <w:rFonts w:ascii="仿宋" w:eastAsia="仿宋" w:hAnsi="仿宋" w:cs="Tahoma"/>
          <w:snapToGrid w:val="0"/>
          <w:color w:val="000000"/>
          <w:kern w:val="0"/>
          <w:sz w:val="32"/>
          <w:szCs w:val="32"/>
        </w:rPr>
        <w:t>70</w:t>
      </w:r>
      <w:r>
        <w:rPr>
          <w:rFonts w:ascii="仿宋" w:eastAsia="仿宋" w:hAnsi="仿宋" w:cs="Tahoma" w:hint="eastAsia"/>
          <w:snapToGrid w:val="0"/>
          <w:color w:val="000000"/>
          <w:kern w:val="0"/>
          <w:sz w:val="32"/>
          <w:szCs w:val="32"/>
        </w:rPr>
        <w:t>万元；小剧场戏剧资助额度为</w:t>
      </w:r>
      <w:r w:rsidR="005D4587">
        <w:rPr>
          <w:rFonts w:ascii="仿宋" w:eastAsia="仿宋" w:hAnsi="仿宋" w:cs="Tahoma"/>
          <w:snapToGrid w:val="0"/>
          <w:color w:val="000000"/>
          <w:kern w:val="0"/>
          <w:sz w:val="32"/>
          <w:szCs w:val="32"/>
        </w:rPr>
        <w:t>40</w:t>
      </w:r>
      <w:r>
        <w:rPr>
          <w:rFonts w:ascii="仿宋" w:eastAsia="仿宋" w:hAnsi="仿宋" w:cs="Tahoma" w:hint="eastAsia"/>
          <w:snapToGrid w:val="0"/>
          <w:color w:val="000000"/>
          <w:kern w:val="0"/>
          <w:sz w:val="32"/>
          <w:szCs w:val="32"/>
        </w:rPr>
        <w:t>—</w:t>
      </w:r>
      <w:r w:rsidR="005D4587">
        <w:rPr>
          <w:rFonts w:ascii="仿宋" w:eastAsia="仿宋" w:hAnsi="仿宋" w:cs="Tahoma"/>
          <w:snapToGrid w:val="0"/>
          <w:color w:val="000000"/>
          <w:kern w:val="0"/>
          <w:sz w:val="32"/>
          <w:szCs w:val="32"/>
        </w:rPr>
        <w:t>6</w:t>
      </w:r>
      <w:r>
        <w:rPr>
          <w:rFonts w:ascii="仿宋" w:eastAsia="仿宋" w:hAnsi="仿宋" w:cs="Tahoma"/>
          <w:snapToGrid w:val="0"/>
          <w:color w:val="000000"/>
          <w:kern w:val="0"/>
          <w:sz w:val="32"/>
          <w:szCs w:val="32"/>
        </w:rPr>
        <w:t>0</w:t>
      </w:r>
      <w:r>
        <w:rPr>
          <w:rFonts w:ascii="仿宋" w:eastAsia="仿宋" w:hAnsi="仿宋" w:cs="Tahoma" w:hint="eastAsia"/>
          <w:snapToGrid w:val="0"/>
          <w:color w:val="000000"/>
          <w:kern w:val="0"/>
          <w:sz w:val="32"/>
          <w:szCs w:val="32"/>
        </w:rPr>
        <w:t>万元；曲艺（长篇、中篇）、具有创新性、跨界融合特点的表演艺术形式项目资助额度为</w:t>
      </w:r>
      <w:r w:rsidR="005D4587">
        <w:rPr>
          <w:rFonts w:ascii="仿宋" w:eastAsia="仿宋" w:hAnsi="仿宋" w:cs="Tahoma"/>
          <w:snapToGrid w:val="0"/>
          <w:color w:val="000000"/>
          <w:kern w:val="0"/>
          <w:sz w:val="32"/>
          <w:szCs w:val="32"/>
        </w:rPr>
        <w:t>30</w:t>
      </w:r>
      <w:r>
        <w:rPr>
          <w:rFonts w:ascii="仿宋" w:eastAsia="仿宋" w:hAnsi="仿宋" w:cs="Tahoma" w:hint="eastAsia"/>
          <w:snapToGrid w:val="0"/>
          <w:color w:val="000000"/>
          <w:kern w:val="0"/>
          <w:sz w:val="32"/>
          <w:szCs w:val="32"/>
        </w:rPr>
        <w:t>—</w:t>
      </w:r>
      <w:r w:rsidR="005D4587">
        <w:rPr>
          <w:rFonts w:ascii="仿宋" w:eastAsia="仿宋" w:hAnsi="仿宋" w:cs="Tahoma"/>
          <w:snapToGrid w:val="0"/>
          <w:color w:val="000000"/>
          <w:kern w:val="0"/>
          <w:sz w:val="32"/>
          <w:szCs w:val="32"/>
        </w:rPr>
        <w:t>50</w:t>
      </w:r>
      <w:r>
        <w:rPr>
          <w:rFonts w:ascii="仿宋" w:eastAsia="仿宋" w:hAnsi="仿宋" w:cs="Tahoma" w:hint="eastAsia"/>
          <w:snapToGrid w:val="0"/>
          <w:color w:val="000000"/>
          <w:kern w:val="0"/>
          <w:sz w:val="32"/>
          <w:szCs w:val="32"/>
        </w:rPr>
        <w:t>万元。</w:t>
      </w:r>
    </w:p>
    <w:p w14:paraId="6711671B" w14:textId="58B596D1" w:rsidR="009C516F" w:rsidRDefault="00972226">
      <w:pPr>
        <w:widowControl/>
        <w:shd w:val="clear" w:color="auto" w:fill="FFFFFF"/>
        <w:spacing w:line="600" w:lineRule="exact"/>
        <w:ind w:firstLineChars="200" w:firstLine="640"/>
        <w:rPr>
          <w:rFonts w:ascii="仿宋" w:eastAsia="仿宋" w:hAnsi="仿宋" w:cs="Tahoma"/>
          <w:snapToGrid w:val="0"/>
          <w:color w:val="000000"/>
          <w:kern w:val="0"/>
          <w:sz w:val="32"/>
          <w:szCs w:val="32"/>
        </w:rPr>
      </w:pPr>
      <w:r>
        <w:rPr>
          <w:rFonts w:ascii="仿宋" w:eastAsia="仿宋" w:hAnsi="仿宋" w:cs="Tahoma" w:hint="eastAsia"/>
          <w:snapToGrid w:val="0"/>
          <w:color w:val="000000"/>
          <w:kern w:val="0"/>
          <w:sz w:val="32"/>
          <w:szCs w:val="32"/>
        </w:rPr>
        <w:t>（二）小型剧（节）目和作品资助额度不超过</w:t>
      </w:r>
      <w:r w:rsidR="005D4587">
        <w:rPr>
          <w:rFonts w:ascii="仿宋" w:eastAsia="仿宋" w:hAnsi="仿宋" w:cs="Tahoma"/>
          <w:snapToGrid w:val="0"/>
          <w:color w:val="000000"/>
          <w:kern w:val="0"/>
          <w:sz w:val="32"/>
          <w:szCs w:val="32"/>
        </w:rPr>
        <w:t>6</w:t>
      </w:r>
      <w:r>
        <w:rPr>
          <w:rFonts w:ascii="仿宋" w:eastAsia="仿宋" w:hAnsi="仿宋" w:cs="Tahoma" w:hint="eastAsia"/>
          <w:snapToGrid w:val="0"/>
          <w:color w:val="000000"/>
          <w:kern w:val="0"/>
          <w:sz w:val="32"/>
          <w:szCs w:val="32"/>
        </w:rPr>
        <w:t>万元。</w:t>
      </w:r>
    </w:p>
    <w:p w14:paraId="21AD55D2" w14:textId="77777777" w:rsidR="009C516F" w:rsidRDefault="00972226">
      <w:pPr>
        <w:widowControl/>
        <w:shd w:val="clear" w:color="auto" w:fill="FFFFFF"/>
        <w:spacing w:line="600" w:lineRule="exact"/>
        <w:ind w:firstLineChars="200" w:firstLine="640"/>
        <w:rPr>
          <w:rFonts w:ascii="仿宋" w:eastAsia="仿宋" w:hAnsi="仿宋" w:cs="Tahoma"/>
          <w:snapToGrid w:val="0"/>
          <w:color w:val="000000"/>
          <w:kern w:val="0"/>
          <w:sz w:val="32"/>
          <w:szCs w:val="32"/>
        </w:rPr>
      </w:pPr>
      <w:r>
        <w:rPr>
          <w:rFonts w:ascii="仿宋" w:eastAsia="仿宋" w:hAnsi="仿宋" w:cs="Tahoma" w:hint="eastAsia"/>
          <w:snapToGrid w:val="0"/>
          <w:color w:val="000000"/>
          <w:kern w:val="0"/>
          <w:sz w:val="32"/>
          <w:szCs w:val="32"/>
        </w:rPr>
        <w:t>（三）重大项目资助额度可依据项目的艺术门类、规模体量、成本投入等因素适当提高。</w:t>
      </w:r>
    </w:p>
    <w:p w14:paraId="11C2190E" w14:textId="77777777" w:rsidR="009C516F" w:rsidRDefault="00972226">
      <w:pPr>
        <w:pStyle w:val="a9"/>
        <w:shd w:val="clear" w:color="auto" w:fill="FFFFFF"/>
        <w:spacing w:before="0" w:beforeAutospacing="0" w:after="0" w:afterAutospacing="0" w:line="600" w:lineRule="exact"/>
        <w:ind w:firstLineChars="200" w:firstLine="640"/>
        <w:jc w:val="both"/>
        <w:rPr>
          <w:rStyle w:val="aa"/>
          <w:rFonts w:ascii="黑体" w:eastAsia="黑体" w:hAnsi="黑体" w:cs="黑体"/>
          <w:b w:val="0"/>
          <w:color w:val="000000" w:themeColor="text1"/>
          <w:sz w:val="32"/>
          <w:szCs w:val="32"/>
        </w:rPr>
      </w:pPr>
      <w:r>
        <w:rPr>
          <w:rStyle w:val="aa"/>
          <w:rFonts w:ascii="黑体" w:eastAsia="黑体" w:hAnsi="黑体" w:cs="黑体" w:hint="eastAsia"/>
          <w:b w:val="0"/>
          <w:color w:val="000000" w:themeColor="text1"/>
          <w:sz w:val="32"/>
          <w:szCs w:val="32"/>
        </w:rPr>
        <w:t>四、资助方式</w:t>
      </w:r>
    </w:p>
    <w:p w14:paraId="5E47F7AA" w14:textId="2CE64602" w:rsidR="009C516F" w:rsidRDefault="00972226">
      <w:pPr>
        <w:widowControl/>
        <w:shd w:val="clear" w:color="auto" w:fill="FFFFFF"/>
        <w:spacing w:line="600" w:lineRule="exact"/>
        <w:ind w:firstLineChars="200" w:firstLine="640"/>
        <w:rPr>
          <w:rFonts w:ascii="仿宋" w:eastAsia="仿宋" w:hAnsi="仿宋" w:cs="Tahoma"/>
          <w:snapToGrid w:val="0"/>
          <w:color w:val="000000"/>
          <w:kern w:val="0"/>
          <w:sz w:val="32"/>
          <w:szCs w:val="32"/>
        </w:rPr>
      </w:pPr>
      <w:r>
        <w:rPr>
          <w:rFonts w:ascii="仿宋" w:eastAsia="仿宋" w:hAnsi="仿宋" w:cs="Tahoma" w:hint="eastAsia"/>
          <w:snapToGrid w:val="0"/>
          <w:color w:val="000000"/>
          <w:kern w:val="0"/>
          <w:sz w:val="32"/>
          <w:szCs w:val="32"/>
        </w:rPr>
        <w:t>（一）对立项资助的大型舞台剧和作品，艺术基金将先期拨付资助资金总额的</w:t>
      </w:r>
      <w:r w:rsidR="005D4587">
        <w:rPr>
          <w:rFonts w:ascii="仿宋" w:eastAsia="仿宋" w:hAnsi="仿宋" w:cs="Tahoma"/>
          <w:snapToGrid w:val="0"/>
          <w:color w:val="000000"/>
          <w:kern w:val="0"/>
          <w:sz w:val="32"/>
          <w:szCs w:val="32"/>
        </w:rPr>
        <w:t>70</w:t>
      </w:r>
      <w:r>
        <w:rPr>
          <w:rFonts w:ascii="仿宋" w:eastAsia="仿宋" w:hAnsi="仿宋" w:cs="Tahoma" w:hint="eastAsia"/>
          <w:snapToGrid w:val="0"/>
          <w:color w:val="000000"/>
          <w:kern w:val="0"/>
          <w:sz w:val="32"/>
          <w:szCs w:val="32"/>
        </w:rPr>
        <w:t>％，完成规定演出场次并验收合格后，拨付剩余</w:t>
      </w:r>
      <w:r w:rsidR="005D4587">
        <w:rPr>
          <w:rFonts w:ascii="仿宋" w:eastAsia="仿宋" w:hAnsi="仿宋" w:cs="Tahoma"/>
          <w:snapToGrid w:val="0"/>
          <w:color w:val="000000"/>
          <w:kern w:val="0"/>
          <w:sz w:val="32"/>
          <w:szCs w:val="32"/>
        </w:rPr>
        <w:t>30</w:t>
      </w:r>
      <w:r>
        <w:rPr>
          <w:rFonts w:ascii="仿宋" w:eastAsia="仿宋" w:hAnsi="仿宋" w:cs="Tahoma" w:hint="eastAsia"/>
          <w:snapToGrid w:val="0"/>
          <w:color w:val="000000"/>
          <w:kern w:val="0"/>
          <w:sz w:val="32"/>
          <w:szCs w:val="32"/>
        </w:rPr>
        <w:t>％的资助资金。</w:t>
      </w:r>
    </w:p>
    <w:p w14:paraId="09F51CD6" w14:textId="62375A42" w:rsidR="009C516F" w:rsidRDefault="00972226">
      <w:pPr>
        <w:widowControl/>
        <w:shd w:val="clear" w:color="auto" w:fill="FFFFFF"/>
        <w:spacing w:line="600" w:lineRule="exact"/>
        <w:ind w:firstLineChars="200" w:firstLine="640"/>
        <w:rPr>
          <w:rFonts w:ascii="仿宋" w:eastAsia="仿宋" w:hAnsi="仿宋" w:cs="Tahoma"/>
          <w:snapToGrid w:val="0"/>
          <w:color w:val="000000"/>
          <w:kern w:val="0"/>
          <w:sz w:val="32"/>
          <w:szCs w:val="32"/>
        </w:rPr>
      </w:pPr>
      <w:r>
        <w:rPr>
          <w:rFonts w:ascii="仿宋" w:eastAsia="仿宋" w:hAnsi="仿宋" w:cs="Tahoma" w:hint="eastAsia"/>
          <w:snapToGrid w:val="0"/>
          <w:color w:val="000000"/>
          <w:kern w:val="0"/>
          <w:sz w:val="32"/>
          <w:szCs w:val="32"/>
        </w:rPr>
        <w:t>大型舞台剧和作品创作资助项目结项验收时</w:t>
      </w:r>
      <w:r w:rsidR="00604D67">
        <w:rPr>
          <w:rFonts w:ascii="仿宋" w:eastAsia="仿宋" w:hAnsi="仿宋" w:cs="Tahoma" w:hint="eastAsia"/>
          <w:snapToGrid w:val="0"/>
          <w:color w:val="000000"/>
          <w:kern w:val="0"/>
          <w:sz w:val="32"/>
          <w:szCs w:val="32"/>
        </w:rPr>
        <w:t>演出</w:t>
      </w:r>
      <w:r w:rsidR="005D4587">
        <w:rPr>
          <w:rFonts w:ascii="仿宋" w:eastAsia="仿宋" w:hAnsi="仿宋" w:cs="Tahoma" w:hint="eastAsia"/>
          <w:snapToGrid w:val="0"/>
          <w:color w:val="000000"/>
          <w:kern w:val="0"/>
          <w:sz w:val="32"/>
          <w:szCs w:val="32"/>
        </w:rPr>
        <w:t>不少于</w:t>
      </w:r>
      <w:r>
        <w:rPr>
          <w:rFonts w:ascii="仿宋" w:eastAsia="仿宋" w:hAnsi="仿宋" w:cs="Tahoma" w:hint="eastAsia"/>
          <w:snapToGrid w:val="0"/>
          <w:color w:val="000000"/>
          <w:kern w:val="0"/>
          <w:sz w:val="32"/>
          <w:szCs w:val="32"/>
        </w:rPr>
        <w:t>5场</w:t>
      </w:r>
      <w:r w:rsidR="00604D67">
        <w:rPr>
          <w:rFonts w:ascii="仿宋" w:eastAsia="仿宋" w:hAnsi="仿宋" w:cs="Tahoma" w:hint="eastAsia"/>
          <w:snapToGrid w:val="0"/>
          <w:color w:val="000000"/>
          <w:kern w:val="0"/>
          <w:sz w:val="32"/>
          <w:szCs w:val="32"/>
        </w:rPr>
        <w:t>，</w:t>
      </w:r>
      <w:r>
        <w:rPr>
          <w:rFonts w:ascii="仿宋" w:eastAsia="仿宋" w:hAnsi="仿宋" w:cs="Tahoma" w:hint="eastAsia"/>
          <w:snapToGrid w:val="0"/>
          <w:color w:val="000000"/>
          <w:kern w:val="0"/>
          <w:sz w:val="32"/>
          <w:szCs w:val="32"/>
        </w:rPr>
        <w:t>其中应包括公益性演出。</w:t>
      </w:r>
    </w:p>
    <w:p w14:paraId="1B5FFCAF" w14:textId="77777777" w:rsidR="009C516F" w:rsidRDefault="00972226">
      <w:pPr>
        <w:widowControl/>
        <w:shd w:val="clear" w:color="auto" w:fill="FFFFFF"/>
        <w:spacing w:line="600" w:lineRule="exact"/>
        <w:ind w:firstLineChars="200" w:firstLine="640"/>
        <w:rPr>
          <w:rFonts w:ascii="仿宋" w:eastAsia="仿宋" w:hAnsi="仿宋" w:cs="Tahoma"/>
          <w:snapToGrid w:val="0"/>
          <w:color w:val="000000"/>
          <w:kern w:val="0"/>
          <w:sz w:val="32"/>
          <w:szCs w:val="32"/>
        </w:rPr>
      </w:pPr>
      <w:r>
        <w:rPr>
          <w:rFonts w:ascii="仿宋" w:eastAsia="仿宋" w:hAnsi="仿宋" w:cs="Tahoma" w:hint="eastAsia"/>
          <w:snapToGrid w:val="0"/>
          <w:color w:val="000000"/>
          <w:kern w:val="0"/>
          <w:sz w:val="32"/>
          <w:szCs w:val="32"/>
        </w:rPr>
        <w:t>（二）对立项资助的小型剧（节）目和作品，一次性拨付资助资金。小型剧（节）目和作品原则上不少于</w:t>
      </w:r>
      <w:r>
        <w:rPr>
          <w:rFonts w:ascii="仿宋" w:eastAsia="仿宋" w:hAnsi="仿宋" w:cs="Tahoma"/>
          <w:snapToGrid w:val="0"/>
          <w:color w:val="000000"/>
          <w:kern w:val="0"/>
          <w:sz w:val="32"/>
          <w:szCs w:val="32"/>
        </w:rPr>
        <w:t>3</w:t>
      </w:r>
      <w:r>
        <w:rPr>
          <w:rFonts w:ascii="仿宋" w:eastAsia="仿宋" w:hAnsi="仿宋" w:cs="Tahoma" w:hint="eastAsia"/>
          <w:snapToGrid w:val="0"/>
          <w:color w:val="000000"/>
          <w:kern w:val="0"/>
          <w:sz w:val="32"/>
          <w:szCs w:val="32"/>
        </w:rPr>
        <w:t>场演出，资金主要用于作品演出，其中包括参加下基层、进校园等文化惠民活动。</w:t>
      </w:r>
    </w:p>
    <w:p w14:paraId="4C6D8F3A" w14:textId="77777777" w:rsidR="009C516F" w:rsidRDefault="00972226">
      <w:pPr>
        <w:pStyle w:val="a9"/>
        <w:shd w:val="clear" w:color="auto" w:fill="FFFFFF"/>
        <w:spacing w:before="0" w:beforeAutospacing="0" w:after="0" w:afterAutospacing="0" w:line="600" w:lineRule="exact"/>
        <w:ind w:firstLineChars="200" w:firstLine="640"/>
        <w:jc w:val="both"/>
        <w:rPr>
          <w:rStyle w:val="aa"/>
          <w:rFonts w:ascii="黑体" w:eastAsia="黑体" w:hAnsi="黑体" w:cs="黑体"/>
          <w:b w:val="0"/>
          <w:color w:val="000000" w:themeColor="text1"/>
          <w:sz w:val="32"/>
          <w:szCs w:val="32"/>
        </w:rPr>
      </w:pPr>
      <w:r>
        <w:rPr>
          <w:rStyle w:val="aa"/>
          <w:rFonts w:ascii="黑体" w:eastAsia="黑体" w:hAnsi="黑体" w:cs="黑体" w:hint="eastAsia"/>
          <w:b w:val="0"/>
          <w:color w:val="000000" w:themeColor="text1"/>
          <w:sz w:val="32"/>
          <w:szCs w:val="32"/>
        </w:rPr>
        <w:lastRenderedPageBreak/>
        <w:t>五、申报条件</w:t>
      </w:r>
    </w:p>
    <w:p w14:paraId="221C931E" w14:textId="77777777" w:rsidR="009C516F" w:rsidRDefault="00972226">
      <w:pPr>
        <w:widowControl/>
        <w:shd w:val="clear" w:color="auto" w:fill="FFFFFF"/>
        <w:spacing w:line="600" w:lineRule="exact"/>
        <w:ind w:firstLineChars="200" w:firstLine="640"/>
        <w:rPr>
          <w:rFonts w:ascii="仿宋" w:eastAsia="仿宋" w:hAnsi="仿宋" w:cs="Tahoma"/>
          <w:snapToGrid w:val="0"/>
          <w:color w:val="000000"/>
          <w:kern w:val="0"/>
          <w:sz w:val="32"/>
          <w:szCs w:val="32"/>
        </w:rPr>
      </w:pPr>
      <w:r>
        <w:rPr>
          <w:rFonts w:ascii="仿宋" w:eastAsia="仿宋" w:hAnsi="仿宋" w:cs="Tahoma" w:hint="eastAsia"/>
          <w:snapToGrid w:val="0"/>
          <w:color w:val="000000"/>
          <w:kern w:val="0"/>
          <w:sz w:val="32"/>
          <w:szCs w:val="32"/>
        </w:rPr>
        <w:t>（一）本项目的申报主体为单位或机构（不含性质为机关法人的单位）。申报项目的单位或机构应同时具备以下条件：</w:t>
      </w:r>
    </w:p>
    <w:p w14:paraId="3D44A0B8" w14:textId="3E636741" w:rsidR="009C516F" w:rsidRDefault="00972226">
      <w:pPr>
        <w:widowControl/>
        <w:shd w:val="clear" w:color="auto" w:fill="FFFFFF"/>
        <w:spacing w:line="600" w:lineRule="exact"/>
        <w:ind w:firstLineChars="200" w:firstLine="640"/>
        <w:rPr>
          <w:rFonts w:ascii="仿宋" w:eastAsia="仿宋" w:hAnsi="仿宋" w:cs="Tahoma"/>
          <w:snapToGrid w:val="0"/>
          <w:color w:val="000000"/>
          <w:kern w:val="0"/>
          <w:sz w:val="32"/>
          <w:szCs w:val="32"/>
        </w:rPr>
      </w:pPr>
      <w:r>
        <w:rPr>
          <w:rFonts w:ascii="仿宋" w:eastAsia="仿宋" w:hAnsi="仿宋" w:cs="Tahoma" w:hint="eastAsia"/>
          <w:snapToGrid w:val="0"/>
          <w:color w:val="000000"/>
          <w:kern w:val="0"/>
          <w:sz w:val="32"/>
          <w:szCs w:val="32"/>
        </w:rPr>
        <w:t>1.20</w:t>
      </w:r>
      <w:r>
        <w:rPr>
          <w:rFonts w:ascii="仿宋" w:eastAsia="仿宋" w:hAnsi="仿宋" w:cs="Tahoma"/>
          <w:snapToGrid w:val="0"/>
          <w:color w:val="000000"/>
          <w:kern w:val="0"/>
          <w:sz w:val="32"/>
          <w:szCs w:val="32"/>
        </w:rPr>
        <w:t>2</w:t>
      </w:r>
      <w:r w:rsidR="004B2EE9">
        <w:rPr>
          <w:rFonts w:ascii="仿宋" w:eastAsia="仿宋" w:hAnsi="仿宋" w:cs="Tahoma"/>
          <w:snapToGrid w:val="0"/>
          <w:color w:val="000000"/>
          <w:kern w:val="0"/>
          <w:sz w:val="32"/>
          <w:szCs w:val="32"/>
        </w:rPr>
        <w:t>3</w:t>
      </w:r>
      <w:r>
        <w:rPr>
          <w:rFonts w:ascii="仿宋" w:eastAsia="仿宋" w:hAnsi="仿宋" w:cs="Tahoma" w:hint="eastAsia"/>
          <w:snapToGrid w:val="0"/>
          <w:color w:val="000000"/>
          <w:kern w:val="0"/>
          <w:sz w:val="32"/>
          <w:szCs w:val="32"/>
        </w:rPr>
        <w:t>年</w:t>
      </w:r>
      <w:r>
        <w:rPr>
          <w:rFonts w:ascii="仿宋" w:eastAsia="仿宋" w:hAnsi="仿宋" w:cs="Tahoma"/>
          <w:snapToGrid w:val="0"/>
          <w:color w:val="000000"/>
          <w:kern w:val="0"/>
          <w:sz w:val="32"/>
          <w:szCs w:val="32"/>
        </w:rPr>
        <w:t>3</w:t>
      </w:r>
      <w:r>
        <w:rPr>
          <w:rFonts w:ascii="仿宋" w:eastAsia="仿宋" w:hAnsi="仿宋" w:cs="Tahoma" w:hint="eastAsia"/>
          <w:snapToGrid w:val="0"/>
          <w:color w:val="000000"/>
          <w:kern w:val="0"/>
          <w:sz w:val="32"/>
          <w:szCs w:val="32"/>
        </w:rPr>
        <w:t>月</w:t>
      </w:r>
      <w:r>
        <w:rPr>
          <w:rFonts w:ascii="仿宋" w:eastAsia="仿宋" w:hAnsi="仿宋" w:cs="Tahoma"/>
          <w:snapToGrid w:val="0"/>
          <w:color w:val="000000"/>
          <w:kern w:val="0"/>
          <w:sz w:val="32"/>
          <w:szCs w:val="32"/>
        </w:rPr>
        <w:t>1</w:t>
      </w:r>
      <w:r>
        <w:rPr>
          <w:rFonts w:ascii="仿宋" w:eastAsia="仿宋" w:hAnsi="仿宋" w:cs="Tahoma" w:hint="eastAsia"/>
          <w:snapToGrid w:val="0"/>
          <w:color w:val="000000"/>
          <w:kern w:val="0"/>
          <w:sz w:val="32"/>
          <w:szCs w:val="32"/>
        </w:rPr>
        <w:t>日前在江苏省内同级行政机关登记、注册的单位或机构。因事业单位体制改革重新登记、注册的，登记、注册时间可与改革前连续计算。</w:t>
      </w:r>
    </w:p>
    <w:p w14:paraId="0CD67CE0" w14:textId="77777777" w:rsidR="009C516F" w:rsidRDefault="00972226">
      <w:pPr>
        <w:widowControl/>
        <w:shd w:val="clear" w:color="auto" w:fill="FFFFFF"/>
        <w:spacing w:line="600" w:lineRule="exact"/>
        <w:ind w:firstLineChars="200" w:firstLine="640"/>
        <w:rPr>
          <w:rFonts w:ascii="仿宋" w:eastAsia="仿宋" w:hAnsi="仿宋" w:cs="Tahoma"/>
          <w:snapToGrid w:val="0"/>
          <w:color w:val="000000"/>
          <w:kern w:val="0"/>
          <w:sz w:val="32"/>
          <w:szCs w:val="32"/>
        </w:rPr>
      </w:pPr>
      <w:r>
        <w:rPr>
          <w:rFonts w:ascii="仿宋" w:eastAsia="仿宋" w:hAnsi="仿宋" w:cs="Tahoma" w:hint="eastAsia"/>
          <w:snapToGrid w:val="0"/>
          <w:color w:val="000000"/>
          <w:kern w:val="0"/>
          <w:sz w:val="32"/>
          <w:szCs w:val="32"/>
        </w:rPr>
        <w:t>2.对申报项目依法享有完整的知识产权，不侵犯任何第三方的知识产权或其他合法权益。</w:t>
      </w:r>
    </w:p>
    <w:p w14:paraId="1B816289" w14:textId="77777777" w:rsidR="009C516F" w:rsidRDefault="00972226">
      <w:pPr>
        <w:widowControl/>
        <w:shd w:val="clear" w:color="auto" w:fill="FFFFFF"/>
        <w:spacing w:line="600" w:lineRule="exact"/>
        <w:ind w:firstLineChars="200" w:firstLine="640"/>
        <w:rPr>
          <w:rFonts w:ascii="仿宋" w:eastAsia="仿宋" w:hAnsi="仿宋" w:cs="Tahoma"/>
          <w:snapToGrid w:val="0"/>
          <w:color w:val="000000"/>
          <w:kern w:val="0"/>
          <w:sz w:val="32"/>
          <w:szCs w:val="32"/>
        </w:rPr>
      </w:pPr>
      <w:r>
        <w:rPr>
          <w:rFonts w:ascii="仿宋" w:eastAsia="仿宋" w:hAnsi="仿宋" w:cs="Tahoma" w:hint="eastAsia"/>
          <w:snapToGrid w:val="0"/>
          <w:color w:val="000000"/>
          <w:kern w:val="0"/>
          <w:sz w:val="32"/>
          <w:szCs w:val="32"/>
        </w:rPr>
        <w:t>3. 申报项目的主演应以本省人才为主，鼓励本省编剧、导演、音乐、舞美等人员参与创作。</w:t>
      </w:r>
    </w:p>
    <w:p w14:paraId="4DADEE59" w14:textId="77777777" w:rsidR="009C516F" w:rsidRDefault="00972226">
      <w:pPr>
        <w:widowControl/>
        <w:shd w:val="clear" w:color="auto" w:fill="FFFFFF"/>
        <w:spacing w:line="600" w:lineRule="exact"/>
        <w:ind w:firstLineChars="200" w:firstLine="640"/>
        <w:rPr>
          <w:rFonts w:ascii="仿宋" w:eastAsia="仿宋" w:hAnsi="仿宋" w:cs="Tahoma"/>
          <w:snapToGrid w:val="0"/>
          <w:color w:val="000000"/>
          <w:kern w:val="0"/>
          <w:sz w:val="32"/>
          <w:szCs w:val="32"/>
        </w:rPr>
      </w:pPr>
      <w:r>
        <w:rPr>
          <w:rFonts w:ascii="仿宋" w:eastAsia="仿宋" w:hAnsi="仿宋" w:cs="Tahoma" w:hint="eastAsia"/>
          <w:snapToGrid w:val="0"/>
          <w:color w:val="000000"/>
          <w:kern w:val="0"/>
          <w:sz w:val="32"/>
          <w:szCs w:val="32"/>
        </w:rPr>
        <w:t>4.申报主体应具有稳定的创作演出团队。</w:t>
      </w:r>
    </w:p>
    <w:p w14:paraId="249D983D" w14:textId="6E17669D" w:rsidR="009C516F" w:rsidRDefault="00972226">
      <w:pPr>
        <w:widowControl/>
        <w:shd w:val="clear" w:color="auto" w:fill="FFFFFF"/>
        <w:spacing w:line="600" w:lineRule="exact"/>
        <w:ind w:firstLineChars="200" w:firstLine="640"/>
        <w:rPr>
          <w:rFonts w:ascii="仿宋" w:eastAsia="仿宋" w:hAnsi="仿宋" w:cs="Tahoma"/>
          <w:snapToGrid w:val="0"/>
          <w:color w:val="000000"/>
          <w:kern w:val="0"/>
          <w:sz w:val="32"/>
          <w:szCs w:val="32"/>
        </w:rPr>
      </w:pPr>
      <w:r>
        <w:rPr>
          <w:rFonts w:ascii="仿宋" w:eastAsia="仿宋" w:hAnsi="仿宋" w:cs="Tahoma" w:hint="eastAsia"/>
          <w:snapToGrid w:val="0"/>
          <w:color w:val="000000"/>
          <w:kern w:val="0"/>
          <w:sz w:val="32"/>
          <w:szCs w:val="32"/>
        </w:rPr>
        <w:t>5.由多家单位或机构合作完成的项目，应由其中一家单位或机构作为申报主体，并由主要合作方在《江苏艺术基金（一般项目）202</w:t>
      </w:r>
      <w:r w:rsidR="004B2EE9">
        <w:rPr>
          <w:rFonts w:ascii="仿宋" w:eastAsia="仿宋" w:hAnsi="仿宋" w:cs="Tahoma"/>
          <w:snapToGrid w:val="0"/>
          <w:color w:val="000000"/>
          <w:kern w:val="0"/>
          <w:sz w:val="32"/>
          <w:szCs w:val="32"/>
        </w:rPr>
        <w:t>5</w:t>
      </w:r>
      <w:r>
        <w:rPr>
          <w:rFonts w:ascii="仿宋" w:eastAsia="仿宋" w:hAnsi="仿宋" w:cs="Tahoma" w:hint="eastAsia"/>
          <w:snapToGrid w:val="0"/>
          <w:color w:val="000000"/>
          <w:kern w:val="0"/>
          <w:sz w:val="32"/>
          <w:szCs w:val="32"/>
        </w:rPr>
        <w:t>年度舞台艺术创作资助项目申报表》上签署同意意见并加盖公章。</w:t>
      </w:r>
    </w:p>
    <w:p w14:paraId="4CE60FB6" w14:textId="77777777" w:rsidR="00C97B48" w:rsidRPr="00E13047" w:rsidRDefault="00C97B48">
      <w:pPr>
        <w:widowControl/>
        <w:shd w:val="clear" w:color="auto" w:fill="FFFFFF"/>
        <w:spacing w:line="600" w:lineRule="exact"/>
        <w:ind w:firstLineChars="200" w:firstLine="640"/>
        <w:rPr>
          <w:rFonts w:ascii="仿宋" w:eastAsia="仿宋" w:hAnsi="仿宋" w:cs="Tahoma"/>
          <w:snapToGrid w:val="0"/>
          <w:color w:val="000000"/>
          <w:kern w:val="0"/>
          <w:sz w:val="32"/>
          <w:szCs w:val="32"/>
        </w:rPr>
      </w:pPr>
      <w:r w:rsidRPr="00E13047">
        <w:rPr>
          <w:rFonts w:ascii="仿宋" w:eastAsia="仿宋" w:hAnsi="仿宋" w:cs="Tahoma"/>
          <w:snapToGrid w:val="0"/>
          <w:color w:val="000000"/>
          <w:kern w:val="0"/>
          <w:sz w:val="32"/>
          <w:szCs w:val="32"/>
        </w:rPr>
        <w:t>6.</w:t>
      </w:r>
      <w:r w:rsidRPr="00E13047">
        <w:rPr>
          <w:rFonts w:ascii="仿宋" w:eastAsia="仿宋" w:hAnsi="仿宋" w:cs="Tahoma" w:hint="eastAsia"/>
          <w:snapToGrid w:val="0"/>
          <w:color w:val="000000"/>
          <w:kern w:val="0"/>
          <w:sz w:val="32"/>
          <w:szCs w:val="32"/>
        </w:rPr>
        <w:t>申报及复排演出单位须确保所报作品不存在版权方面的争议。</w:t>
      </w:r>
    </w:p>
    <w:p w14:paraId="30F591C2" w14:textId="501AC80D" w:rsidR="009C516F" w:rsidRDefault="00972226">
      <w:pPr>
        <w:widowControl/>
        <w:shd w:val="clear" w:color="auto" w:fill="FFFFFF"/>
        <w:spacing w:line="600" w:lineRule="exact"/>
        <w:ind w:firstLineChars="200" w:firstLine="640"/>
        <w:rPr>
          <w:rFonts w:ascii="仿宋" w:eastAsia="仿宋" w:hAnsi="仿宋" w:cs="Tahoma"/>
          <w:snapToGrid w:val="0"/>
          <w:color w:val="000000"/>
          <w:kern w:val="0"/>
          <w:sz w:val="32"/>
          <w:szCs w:val="32"/>
        </w:rPr>
      </w:pPr>
      <w:r>
        <w:rPr>
          <w:rFonts w:ascii="仿宋" w:eastAsia="仿宋" w:hAnsi="仿宋" w:cs="Tahoma" w:hint="eastAsia"/>
          <w:snapToGrid w:val="0"/>
          <w:color w:val="000000"/>
          <w:kern w:val="0"/>
          <w:sz w:val="32"/>
          <w:szCs w:val="32"/>
        </w:rPr>
        <w:t>（二）申报主体可根据本单位或机构实际创作能力确定申报项目数量。曾获江苏艺术基金立项资助的项目，在规定时间内未通过结项验收前，其项目实施主体不能再次以相同艺术品种申报艺术基金。</w:t>
      </w:r>
    </w:p>
    <w:p w14:paraId="57E594BE" w14:textId="77777777" w:rsidR="009C516F" w:rsidRDefault="00972226">
      <w:pPr>
        <w:pStyle w:val="a9"/>
        <w:shd w:val="clear" w:color="auto" w:fill="FFFFFF"/>
        <w:spacing w:before="0" w:beforeAutospacing="0" w:after="0" w:afterAutospacing="0" w:line="600" w:lineRule="exact"/>
        <w:ind w:firstLineChars="200" w:firstLine="640"/>
        <w:jc w:val="both"/>
        <w:rPr>
          <w:rStyle w:val="aa"/>
          <w:rFonts w:ascii="黑体" w:eastAsia="黑体" w:hAnsi="黑体" w:cs="黑体"/>
          <w:b w:val="0"/>
          <w:color w:val="000000"/>
          <w:sz w:val="32"/>
          <w:szCs w:val="32"/>
        </w:rPr>
      </w:pPr>
      <w:r>
        <w:rPr>
          <w:rStyle w:val="aa"/>
          <w:rFonts w:ascii="黑体" w:eastAsia="黑体" w:hAnsi="黑体" w:cs="黑体" w:hint="eastAsia"/>
          <w:b w:val="0"/>
          <w:color w:val="000000"/>
          <w:sz w:val="32"/>
          <w:szCs w:val="32"/>
        </w:rPr>
        <w:t>六、申报材料</w:t>
      </w:r>
    </w:p>
    <w:p w14:paraId="1D8831FD" w14:textId="564F4DE5" w:rsidR="009C516F" w:rsidRDefault="00972226">
      <w:pPr>
        <w:widowControl/>
        <w:shd w:val="clear" w:color="auto" w:fill="FFFFFF"/>
        <w:spacing w:line="600" w:lineRule="exact"/>
        <w:ind w:firstLineChars="200" w:firstLine="640"/>
        <w:rPr>
          <w:rFonts w:ascii="仿宋" w:eastAsia="仿宋" w:hAnsi="仿宋" w:cs="Tahoma"/>
          <w:snapToGrid w:val="0"/>
          <w:color w:val="000000"/>
          <w:kern w:val="0"/>
          <w:sz w:val="32"/>
          <w:szCs w:val="32"/>
        </w:rPr>
      </w:pPr>
      <w:r>
        <w:rPr>
          <w:rFonts w:ascii="仿宋" w:eastAsia="仿宋" w:hAnsi="仿宋" w:cs="Tahoma" w:hint="eastAsia"/>
          <w:snapToGrid w:val="0"/>
          <w:color w:val="000000"/>
          <w:kern w:val="0"/>
          <w:sz w:val="32"/>
          <w:szCs w:val="32"/>
        </w:rPr>
        <w:lastRenderedPageBreak/>
        <w:t>（一）《江苏艺术基金（一般项目）202</w:t>
      </w:r>
      <w:r w:rsidR="00AA2AD0">
        <w:rPr>
          <w:rFonts w:ascii="仿宋" w:eastAsia="仿宋" w:hAnsi="仿宋" w:cs="Tahoma"/>
          <w:snapToGrid w:val="0"/>
          <w:color w:val="000000"/>
          <w:kern w:val="0"/>
          <w:sz w:val="32"/>
          <w:szCs w:val="32"/>
        </w:rPr>
        <w:t>5</w:t>
      </w:r>
      <w:r>
        <w:rPr>
          <w:rFonts w:ascii="仿宋" w:eastAsia="仿宋" w:hAnsi="仿宋" w:cs="Tahoma" w:hint="eastAsia"/>
          <w:snapToGrid w:val="0"/>
          <w:color w:val="000000"/>
          <w:kern w:val="0"/>
          <w:sz w:val="32"/>
          <w:szCs w:val="32"/>
        </w:rPr>
        <w:t>年度舞台艺术创作资助项目申报表》。</w:t>
      </w:r>
    </w:p>
    <w:p w14:paraId="0CF27F25" w14:textId="77777777" w:rsidR="009C516F" w:rsidRDefault="00972226">
      <w:pPr>
        <w:widowControl/>
        <w:shd w:val="clear" w:color="auto" w:fill="FFFFFF"/>
        <w:spacing w:line="600" w:lineRule="exact"/>
        <w:ind w:firstLineChars="200" w:firstLine="640"/>
        <w:rPr>
          <w:rFonts w:ascii="仿宋" w:eastAsia="仿宋" w:hAnsi="仿宋" w:cs="Tahoma"/>
          <w:snapToGrid w:val="0"/>
          <w:color w:val="000000"/>
          <w:kern w:val="0"/>
          <w:sz w:val="32"/>
          <w:szCs w:val="32"/>
        </w:rPr>
      </w:pPr>
      <w:r>
        <w:rPr>
          <w:rFonts w:ascii="仿宋" w:eastAsia="仿宋" w:hAnsi="仿宋" w:cs="Tahoma" w:hint="eastAsia"/>
          <w:snapToGrid w:val="0"/>
          <w:color w:val="000000"/>
          <w:kern w:val="0"/>
          <w:sz w:val="32"/>
          <w:szCs w:val="32"/>
        </w:rPr>
        <w:t>（二）同级行政主管部门颁发的的登记、注册证书和统一社会信用代码证书复印件（须加盖本单位公章），因事业单位体制改革重新登记、注册的应特别注明。</w:t>
      </w:r>
    </w:p>
    <w:p w14:paraId="4E0465D0" w14:textId="16472AF1" w:rsidR="009C516F" w:rsidRDefault="00972226">
      <w:pPr>
        <w:widowControl/>
        <w:shd w:val="clear" w:color="auto" w:fill="FFFFFF"/>
        <w:spacing w:line="600" w:lineRule="exact"/>
        <w:ind w:firstLineChars="200" w:firstLine="640"/>
        <w:rPr>
          <w:rFonts w:ascii="仿宋" w:eastAsia="仿宋" w:hAnsi="仿宋" w:cs="Tahoma"/>
          <w:snapToGrid w:val="0"/>
          <w:color w:val="000000"/>
          <w:kern w:val="0"/>
          <w:sz w:val="32"/>
          <w:szCs w:val="32"/>
        </w:rPr>
      </w:pPr>
      <w:r>
        <w:rPr>
          <w:rFonts w:ascii="仿宋" w:eastAsia="仿宋" w:hAnsi="仿宋" w:cs="Tahoma" w:hint="eastAsia"/>
          <w:snapToGrid w:val="0"/>
          <w:color w:val="000000"/>
          <w:kern w:val="0"/>
          <w:sz w:val="32"/>
          <w:szCs w:val="32"/>
        </w:rPr>
        <w:t>（三）</w:t>
      </w:r>
      <w:r w:rsidR="00BD1600" w:rsidRPr="00A35708">
        <w:rPr>
          <w:rFonts w:ascii="仿宋" w:eastAsia="仿宋" w:hAnsi="仿宋" w:cs="Tahoma"/>
          <w:snapToGrid w:val="0"/>
          <w:color w:val="000000"/>
          <w:kern w:val="0"/>
          <w:sz w:val="32"/>
          <w:szCs w:val="32"/>
        </w:rPr>
        <w:t>202</w:t>
      </w:r>
      <w:r w:rsidR="00901D1E" w:rsidRPr="00A35708">
        <w:rPr>
          <w:rFonts w:ascii="仿宋" w:eastAsia="仿宋" w:hAnsi="仿宋" w:cs="Tahoma"/>
          <w:snapToGrid w:val="0"/>
          <w:color w:val="000000"/>
          <w:kern w:val="0"/>
          <w:sz w:val="32"/>
          <w:szCs w:val="32"/>
        </w:rPr>
        <w:t>4</w:t>
      </w:r>
      <w:r w:rsidRPr="00A35708">
        <w:rPr>
          <w:rFonts w:ascii="仿宋" w:eastAsia="仿宋" w:hAnsi="仿宋" w:cs="Tahoma" w:hint="eastAsia"/>
          <w:snapToGrid w:val="0"/>
          <w:color w:val="000000"/>
          <w:kern w:val="0"/>
          <w:sz w:val="32"/>
          <w:szCs w:val="32"/>
        </w:rPr>
        <w:t>年</w:t>
      </w:r>
      <w:r>
        <w:rPr>
          <w:rFonts w:ascii="仿宋" w:eastAsia="仿宋" w:hAnsi="仿宋" w:cs="Tahoma" w:hint="eastAsia"/>
          <w:snapToGrid w:val="0"/>
          <w:color w:val="000000"/>
          <w:kern w:val="0"/>
          <w:sz w:val="32"/>
          <w:szCs w:val="32"/>
        </w:rPr>
        <w:t>度财务报表（资产负债表、利润表或收入支出决算表，须加盖本单位公章）。</w:t>
      </w:r>
    </w:p>
    <w:p w14:paraId="19C2BF52" w14:textId="77777777" w:rsidR="009C516F" w:rsidRDefault="00972226">
      <w:pPr>
        <w:widowControl/>
        <w:shd w:val="clear" w:color="auto" w:fill="FFFFFF"/>
        <w:spacing w:line="600" w:lineRule="exact"/>
        <w:ind w:firstLineChars="200" w:firstLine="640"/>
        <w:rPr>
          <w:rFonts w:ascii="仿宋" w:eastAsia="仿宋" w:hAnsi="仿宋" w:cs="Tahoma"/>
          <w:snapToGrid w:val="0"/>
          <w:color w:val="000000"/>
          <w:kern w:val="0"/>
          <w:sz w:val="32"/>
          <w:szCs w:val="32"/>
        </w:rPr>
      </w:pPr>
      <w:r>
        <w:rPr>
          <w:rFonts w:ascii="仿宋" w:eastAsia="仿宋" w:hAnsi="仿宋" w:cs="Tahoma" w:hint="eastAsia"/>
          <w:snapToGrid w:val="0"/>
          <w:color w:val="000000"/>
          <w:kern w:val="0"/>
          <w:sz w:val="32"/>
          <w:szCs w:val="32"/>
        </w:rPr>
        <w:t>（四）申报大型舞台剧和作品创作资助项目的，须提供营业性演出许可证。</w:t>
      </w:r>
    </w:p>
    <w:p w14:paraId="5F326FB3" w14:textId="7CC995F4" w:rsidR="009C516F" w:rsidRDefault="00972226">
      <w:pPr>
        <w:widowControl/>
        <w:shd w:val="clear" w:color="auto" w:fill="FFFFFF"/>
        <w:spacing w:line="600" w:lineRule="exact"/>
        <w:ind w:firstLineChars="200" w:firstLine="640"/>
        <w:rPr>
          <w:rFonts w:ascii="仿宋" w:eastAsia="仿宋" w:hAnsi="仿宋" w:cs="Tahoma"/>
          <w:snapToGrid w:val="0"/>
          <w:color w:val="000000"/>
          <w:kern w:val="0"/>
          <w:sz w:val="32"/>
          <w:szCs w:val="32"/>
        </w:rPr>
      </w:pPr>
      <w:r>
        <w:rPr>
          <w:rFonts w:ascii="仿宋" w:eastAsia="仿宋" w:hAnsi="仿宋" w:cs="Tahoma" w:hint="eastAsia"/>
          <w:snapToGrid w:val="0"/>
          <w:color w:val="000000"/>
          <w:kern w:val="0"/>
          <w:sz w:val="32"/>
          <w:szCs w:val="32"/>
        </w:rPr>
        <w:t>（五）申报凡涉及党和国家领导人，涉及中国共产党历史、中华人民共和国历史、中国人民解放军历史上重大事件、重要人物和重大决策过程的题材或较多地涉及民族宗教内容的项目，</w:t>
      </w:r>
      <w:r w:rsidR="002B4193" w:rsidRPr="00013994">
        <w:rPr>
          <w:rFonts w:ascii="仿宋" w:eastAsia="仿宋" w:hAnsi="仿宋" w:cs="Tahoma" w:hint="eastAsia"/>
          <w:snapToGrid w:val="0"/>
          <w:color w:val="000000"/>
          <w:kern w:val="0"/>
          <w:sz w:val="32"/>
          <w:szCs w:val="32"/>
        </w:rPr>
        <w:t>须提供本级宣传思想文化部门或部队宣传文化主管部门的审读意见。</w:t>
      </w:r>
    </w:p>
    <w:p w14:paraId="2CF407BC" w14:textId="77777777" w:rsidR="009C516F" w:rsidRDefault="00972226">
      <w:pPr>
        <w:widowControl/>
        <w:shd w:val="clear" w:color="auto" w:fill="FFFFFF"/>
        <w:spacing w:line="600" w:lineRule="exact"/>
        <w:ind w:firstLineChars="200" w:firstLine="640"/>
        <w:rPr>
          <w:rFonts w:ascii="仿宋" w:eastAsia="仿宋" w:hAnsi="仿宋" w:cs="Tahoma"/>
          <w:snapToGrid w:val="0"/>
          <w:color w:val="000000"/>
          <w:kern w:val="0"/>
          <w:sz w:val="32"/>
          <w:szCs w:val="32"/>
        </w:rPr>
      </w:pPr>
      <w:r>
        <w:rPr>
          <w:rFonts w:ascii="仿宋" w:eastAsia="仿宋" w:hAnsi="仿宋" w:cs="Tahoma" w:hint="eastAsia"/>
          <w:snapToGrid w:val="0"/>
          <w:color w:val="000000"/>
          <w:kern w:val="0"/>
          <w:sz w:val="32"/>
          <w:szCs w:val="32"/>
        </w:rPr>
        <w:t>（六）申报项目的剧本如为改编、移植作品，须提交作品原著和作品的改编权授权协议书复印件。</w:t>
      </w:r>
    </w:p>
    <w:p w14:paraId="28D98BBE" w14:textId="77777777" w:rsidR="009C516F" w:rsidRDefault="00972226">
      <w:pPr>
        <w:widowControl/>
        <w:shd w:val="clear" w:color="auto" w:fill="FFFFFF"/>
        <w:spacing w:line="600" w:lineRule="exact"/>
        <w:ind w:firstLineChars="200" w:firstLine="640"/>
        <w:rPr>
          <w:rFonts w:ascii="仿宋" w:eastAsia="仿宋" w:hAnsi="仿宋" w:cs="Tahoma"/>
          <w:snapToGrid w:val="0"/>
          <w:color w:val="000000"/>
          <w:kern w:val="0"/>
          <w:sz w:val="32"/>
          <w:szCs w:val="32"/>
        </w:rPr>
      </w:pPr>
      <w:r>
        <w:rPr>
          <w:rFonts w:ascii="仿宋" w:eastAsia="仿宋" w:hAnsi="仿宋" w:cs="Tahoma" w:hint="eastAsia"/>
          <w:snapToGrid w:val="0"/>
          <w:color w:val="000000"/>
          <w:kern w:val="0"/>
          <w:sz w:val="32"/>
          <w:szCs w:val="32"/>
        </w:rPr>
        <w:t>（七）申报项目如有本省以外主创人员，须提交合作意向书复印件。</w:t>
      </w:r>
    </w:p>
    <w:p w14:paraId="3CD2C6B3" w14:textId="77777777" w:rsidR="009C516F" w:rsidRDefault="00972226">
      <w:pPr>
        <w:widowControl/>
        <w:shd w:val="clear" w:color="auto" w:fill="FFFFFF"/>
        <w:spacing w:line="600" w:lineRule="exact"/>
        <w:ind w:firstLineChars="200" w:firstLine="640"/>
        <w:rPr>
          <w:rFonts w:ascii="仿宋" w:eastAsia="仿宋" w:hAnsi="仿宋" w:cs="Tahoma"/>
          <w:snapToGrid w:val="0"/>
          <w:color w:val="000000"/>
          <w:kern w:val="0"/>
          <w:sz w:val="32"/>
          <w:szCs w:val="32"/>
        </w:rPr>
      </w:pPr>
      <w:r>
        <w:rPr>
          <w:rFonts w:ascii="仿宋" w:eastAsia="仿宋" w:hAnsi="仿宋" w:cs="Tahoma" w:hint="eastAsia"/>
          <w:snapToGrid w:val="0"/>
          <w:color w:val="000000"/>
          <w:kern w:val="0"/>
          <w:sz w:val="32"/>
          <w:szCs w:val="32"/>
        </w:rPr>
        <w:t>（八）申报大型舞台剧和作品创作资助项目的，须提交经过专家论证的完整剧本及相关的导演阐述、艺术构思、舞美设计图或草图（灯光设计、人物造型设计、服装设计）、音乐小样及乐谱等文字、图片、音像资料；申报交响乐、民族管弦乐资助项目的，须提交完整乐谱；申报舞剧资助项目</w:t>
      </w:r>
      <w:r>
        <w:rPr>
          <w:rFonts w:ascii="仿宋" w:eastAsia="仿宋" w:hAnsi="仿宋" w:cs="Tahoma" w:hint="eastAsia"/>
          <w:snapToGrid w:val="0"/>
          <w:color w:val="000000"/>
          <w:kern w:val="0"/>
          <w:sz w:val="32"/>
          <w:szCs w:val="32"/>
        </w:rPr>
        <w:lastRenderedPageBreak/>
        <w:t>的，须提交部分舞蹈编排视频；申报杂技剧资助项目的，须提交部分节目编排视频。</w:t>
      </w:r>
    </w:p>
    <w:p w14:paraId="7D1D9039" w14:textId="24CE8634" w:rsidR="009C516F" w:rsidRDefault="00972226">
      <w:pPr>
        <w:widowControl/>
        <w:shd w:val="clear" w:color="auto" w:fill="FFFFFF"/>
        <w:spacing w:line="600" w:lineRule="exact"/>
        <w:ind w:firstLineChars="200" w:firstLine="640"/>
        <w:rPr>
          <w:rFonts w:ascii="仿宋" w:eastAsia="仿宋" w:hAnsi="仿宋" w:cs="Tahoma"/>
          <w:snapToGrid w:val="0"/>
          <w:color w:val="000000"/>
          <w:kern w:val="0"/>
          <w:sz w:val="32"/>
          <w:szCs w:val="32"/>
        </w:rPr>
      </w:pPr>
      <w:r>
        <w:rPr>
          <w:rFonts w:ascii="仿宋" w:eastAsia="仿宋" w:hAnsi="仿宋" w:cs="Tahoma" w:hint="eastAsia"/>
          <w:snapToGrid w:val="0"/>
          <w:color w:val="000000"/>
          <w:kern w:val="0"/>
          <w:sz w:val="32"/>
          <w:szCs w:val="32"/>
        </w:rPr>
        <w:t>（九）申报小型剧（节）目和作品创作资助项目的，须提交配有字幕的完整作品演出视频和实施计划；申报小戏曲、</w:t>
      </w:r>
      <w:r w:rsidR="00D457A3">
        <w:rPr>
          <w:rFonts w:ascii="仿宋" w:eastAsia="仿宋" w:hAnsi="仿宋" w:cs="Tahoma" w:hint="eastAsia"/>
          <w:snapToGrid w:val="0"/>
          <w:color w:val="000000"/>
          <w:kern w:val="0"/>
          <w:sz w:val="32"/>
          <w:szCs w:val="32"/>
        </w:rPr>
        <w:t>复排戏曲折子戏、</w:t>
      </w:r>
      <w:r>
        <w:rPr>
          <w:rFonts w:ascii="仿宋" w:eastAsia="仿宋" w:hAnsi="仿宋" w:cs="Tahoma" w:hint="eastAsia"/>
          <w:snapToGrid w:val="0"/>
          <w:color w:val="000000"/>
          <w:kern w:val="0"/>
          <w:sz w:val="32"/>
          <w:szCs w:val="32"/>
        </w:rPr>
        <w:t>独幕剧（含戏剧小品）、小歌剧、小舞剧、曲艺、木偶、皮影资助项目的，须提交作品剧本；申报单乐章管弦乐、独奏曲、重奏曲、室内乐、民乐小合奏资助项目的，须提交作品完整乐谱；申报歌曲、合唱资助项目的，须提交作品歌词和完整乐谱。</w:t>
      </w:r>
      <w:bookmarkStart w:id="0" w:name="_GoBack"/>
      <w:bookmarkEnd w:id="0"/>
    </w:p>
    <w:sectPr w:rsidR="009C516F">
      <w:footerReference w:type="default" r:id="rId8"/>
      <w:pgSz w:w="11906" w:h="16838"/>
      <w:pgMar w:top="1440" w:right="1800" w:bottom="1440" w:left="1800" w:header="851" w:footer="992" w:gutter="0"/>
      <w:pgNumType w:start="6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F1DB397" w14:textId="77777777" w:rsidR="00F6139A" w:rsidRDefault="00F6139A">
      <w:r>
        <w:separator/>
      </w:r>
    </w:p>
  </w:endnote>
  <w:endnote w:type="continuationSeparator" w:id="0">
    <w:p w14:paraId="538B3C3E" w14:textId="77777777" w:rsidR="00F6139A" w:rsidRDefault="00F6139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235296918"/>
    </w:sdtPr>
    <w:sdtEndPr/>
    <w:sdtContent>
      <w:p w14:paraId="7A2CD7F0" w14:textId="60B1B8CD" w:rsidR="009C516F" w:rsidRDefault="00972226">
        <w:pPr>
          <w:pStyle w:val="a5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4E64C1" w:rsidRPr="004E64C1">
          <w:rPr>
            <w:noProof/>
            <w:lang w:val="zh-CN"/>
          </w:rPr>
          <w:t>11</w:t>
        </w:r>
        <w:r>
          <w:fldChar w:fldCharType="end"/>
        </w:r>
      </w:p>
    </w:sdtContent>
  </w:sdt>
  <w:p w14:paraId="25651A2F" w14:textId="77777777" w:rsidR="009C516F" w:rsidRDefault="009C516F">
    <w:pPr>
      <w:pStyle w:val="a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17E9ADE" w14:textId="77777777" w:rsidR="00F6139A" w:rsidRDefault="00F6139A">
      <w:r>
        <w:separator/>
      </w:r>
    </w:p>
  </w:footnote>
  <w:footnote w:type="continuationSeparator" w:id="0">
    <w:p w14:paraId="0C67C8DB" w14:textId="77777777" w:rsidR="00F6139A" w:rsidRDefault="00F6139A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2D629BC"/>
    <w:multiLevelType w:val="multilevel"/>
    <w:tmpl w:val="52D629BC"/>
    <w:lvl w:ilvl="0">
      <w:start w:val="1"/>
      <w:numFmt w:val="japaneseCounting"/>
      <w:lvlText w:val="%1、"/>
      <w:lvlJc w:val="left"/>
      <w:pPr>
        <w:ind w:left="1360" w:hanging="72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1480" w:hanging="420"/>
      </w:pPr>
    </w:lvl>
    <w:lvl w:ilvl="2">
      <w:start w:val="1"/>
      <w:numFmt w:val="lowerRoman"/>
      <w:lvlText w:val="%3."/>
      <w:lvlJc w:val="right"/>
      <w:pPr>
        <w:ind w:left="1900" w:hanging="420"/>
      </w:pPr>
    </w:lvl>
    <w:lvl w:ilvl="3">
      <w:start w:val="1"/>
      <w:numFmt w:val="decimal"/>
      <w:lvlText w:val="%4."/>
      <w:lvlJc w:val="left"/>
      <w:pPr>
        <w:ind w:left="2320" w:hanging="420"/>
      </w:pPr>
    </w:lvl>
    <w:lvl w:ilvl="4">
      <w:start w:val="1"/>
      <w:numFmt w:val="lowerLetter"/>
      <w:lvlText w:val="%5)"/>
      <w:lvlJc w:val="left"/>
      <w:pPr>
        <w:ind w:left="2740" w:hanging="420"/>
      </w:pPr>
    </w:lvl>
    <w:lvl w:ilvl="5">
      <w:start w:val="1"/>
      <w:numFmt w:val="lowerRoman"/>
      <w:lvlText w:val="%6."/>
      <w:lvlJc w:val="right"/>
      <w:pPr>
        <w:ind w:left="3160" w:hanging="420"/>
      </w:pPr>
    </w:lvl>
    <w:lvl w:ilvl="6">
      <w:start w:val="1"/>
      <w:numFmt w:val="decimal"/>
      <w:lvlText w:val="%7."/>
      <w:lvlJc w:val="left"/>
      <w:pPr>
        <w:ind w:left="3580" w:hanging="420"/>
      </w:pPr>
    </w:lvl>
    <w:lvl w:ilvl="7">
      <w:start w:val="1"/>
      <w:numFmt w:val="lowerLetter"/>
      <w:lvlText w:val="%8)"/>
      <w:lvlJc w:val="left"/>
      <w:pPr>
        <w:ind w:left="4000" w:hanging="420"/>
      </w:pPr>
    </w:lvl>
    <w:lvl w:ilvl="8">
      <w:start w:val="1"/>
      <w:numFmt w:val="lowerRoman"/>
      <w:lvlText w:val="%9."/>
      <w:lvlJc w:val="right"/>
      <w:pPr>
        <w:ind w:left="4420" w:hanging="42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YjdmN2RkNzI4ZTczYTM4Y2E5MDFiNmEwOWY5MDNlNjgifQ=="/>
  </w:docVars>
  <w:rsids>
    <w:rsidRoot w:val="0091456A"/>
    <w:rsid w:val="00007CB3"/>
    <w:rsid w:val="00013994"/>
    <w:rsid w:val="000B4D0C"/>
    <w:rsid w:val="000C67B9"/>
    <w:rsid w:val="0013157C"/>
    <w:rsid w:val="00132539"/>
    <w:rsid w:val="001B1953"/>
    <w:rsid w:val="001D7F55"/>
    <w:rsid w:val="001F2D4D"/>
    <w:rsid w:val="00217E10"/>
    <w:rsid w:val="00232D12"/>
    <w:rsid w:val="002517F6"/>
    <w:rsid w:val="002602D2"/>
    <w:rsid w:val="00261421"/>
    <w:rsid w:val="002838FF"/>
    <w:rsid w:val="00284836"/>
    <w:rsid w:val="00287618"/>
    <w:rsid w:val="002B4193"/>
    <w:rsid w:val="002C7896"/>
    <w:rsid w:val="002E5D9C"/>
    <w:rsid w:val="00346554"/>
    <w:rsid w:val="003557A0"/>
    <w:rsid w:val="003B0ED8"/>
    <w:rsid w:val="003C3875"/>
    <w:rsid w:val="00444220"/>
    <w:rsid w:val="00470798"/>
    <w:rsid w:val="004B2EE9"/>
    <w:rsid w:val="004C64D4"/>
    <w:rsid w:val="004E529F"/>
    <w:rsid w:val="004E64C1"/>
    <w:rsid w:val="004F32F5"/>
    <w:rsid w:val="00507B3E"/>
    <w:rsid w:val="00566FA1"/>
    <w:rsid w:val="0057482C"/>
    <w:rsid w:val="005A2DA0"/>
    <w:rsid w:val="005D4587"/>
    <w:rsid w:val="005F12F3"/>
    <w:rsid w:val="005F2DAD"/>
    <w:rsid w:val="005F783F"/>
    <w:rsid w:val="00604D67"/>
    <w:rsid w:val="006248D3"/>
    <w:rsid w:val="006377AE"/>
    <w:rsid w:val="00642014"/>
    <w:rsid w:val="006530BB"/>
    <w:rsid w:val="00660211"/>
    <w:rsid w:val="00667178"/>
    <w:rsid w:val="0068381F"/>
    <w:rsid w:val="00686FCA"/>
    <w:rsid w:val="0069447A"/>
    <w:rsid w:val="006F1840"/>
    <w:rsid w:val="00724046"/>
    <w:rsid w:val="007314EA"/>
    <w:rsid w:val="00733AB6"/>
    <w:rsid w:val="00765594"/>
    <w:rsid w:val="00767148"/>
    <w:rsid w:val="00774E5E"/>
    <w:rsid w:val="00800390"/>
    <w:rsid w:val="00844B7B"/>
    <w:rsid w:val="00863FFF"/>
    <w:rsid w:val="00883CF9"/>
    <w:rsid w:val="00886DCB"/>
    <w:rsid w:val="00896CED"/>
    <w:rsid w:val="008A0E81"/>
    <w:rsid w:val="008A342B"/>
    <w:rsid w:val="008A7995"/>
    <w:rsid w:val="008C65DF"/>
    <w:rsid w:val="008E6E0E"/>
    <w:rsid w:val="0090048F"/>
    <w:rsid w:val="00901D1E"/>
    <w:rsid w:val="00914067"/>
    <w:rsid w:val="0091456A"/>
    <w:rsid w:val="009167BA"/>
    <w:rsid w:val="009614E0"/>
    <w:rsid w:val="009625A3"/>
    <w:rsid w:val="00964B73"/>
    <w:rsid w:val="00972226"/>
    <w:rsid w:val="00977CDE"/>
    <w:rsid w:val="009B51DC"/>
    <w:rsid w:val="009C516F"/>
    <w:rsid w:val="00A257BE"/>
    <w:rsid w:val="00A34A4F"/>
    <w:rsid w:val="00A35708"/>
    <w:rsid w:val="00A46F0D"/>
    <w:rsid w:val="00A65BCF"/>
    <w:rsid w:val="00AA2AD0"/>
    <w:rsid w:val="00AC2882"/>
    <w:rsid w:val="00AE277A"/>
    <w:rsid w:val="00AE373B"/>
    <w:rsid w:val="00B37ADD"/>
    <w:rsid w:val="00BA0A8B"/>
    <w:rsid w:val="00BD1600"/>
    <w:rsid w:val="00BD7380"/>
    <w:rsid w:val="00C079F5"/>
    <w:rsid w:val="00C13115"/>
    <w:rsid w:val="00C60318"/>
    <w:rsid w:val="00C86AC0"/>
    <w:rsid w:val="00C97B48"/>
    <w:rsid w:val="00CE3484"/>
    <w:rsid w:val="00D31DCA"/>
    <w:rsid w:val="00D457A3"/>
    <w:rsid w:val="00D5174E"/>
    <w:rsid w:val="00D54DA7"/>
    <w:rsid w:val="00D66EA4"/>
    <w:rsid w:val="00D86859"/>
    <w:rsid w:val="00D97147"/>
    <w:rsid w:val="00DA03FD"/>
    <w:rsid w:val="00DA28A8"/>
    <w:rsid w:val="00DA3991"/>
    <w:rsid w:val="00DC15A9"/>
    <w:rsid w:val="00DC2969"/>
    <w:rsid w:val="00DD51C1"/>
    <w:rsid w:val="00DE00FE"/>
    <w:rsid w:val="00E13047"/>
    <w:rsid w:val="00E71AF5"/>
    <w:rsid w:val="00E76F2B"/>
    <w:rsid w:val="00E85A13"/>
    <w:rsid w:val="00EA5411"/>
    <w:rsid w:val="00EA6EA1"/>
    <w:rsid w:val="00F40489"/>
    <w:rsid w:val="00F4182A"/>
    <w:rsid w:val="00F52627"/>
    <w:rsid w:val="00F6139A"/>
    <w:rsid w:val="00F72659"/>
    <w:rsid w:val="02376492"/>
    <w:rsid w:val="172B6DB1"/>
    <w:rsid w:val="1A7F1CED"/>
    <w:rsid w:val="2D731EC4"/>
    <w:rsid w:val="2EFA558F"/>
    <w:rsid w:val="655840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5625CEA"/>
  <w15:docId w15:val="{132E0AC4-72BE-4C57-9822-6BA4E2BCEFA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 w:qFormat="1"/>
    <w:lsdException w:name="footer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 w:qFormat="1"/>
    <w:lsdException w:name="Table Grid" w:uiPriority="39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qFormat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7">
    <w:name w:val="header"/>
    <w:basedOn w:val="a"/>
    <w:link w:val="a8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9">
    <w:name w:val="Normal (Web)"/>
    <w:basedOn w:val="a"/>
    <w:uiPriority w:val="99"/>
    <w:qFormat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character" w:styleId="aa">
    <w:name w:val="Strong"/>
    <w:basedOn w:val="a0"/>
    <w:qFormat/>
    <w:rPr>
      <w:rFonts w:ascii="Calibri" w:eastAsia="宋体" w:hAnsi="Calibri" w:cs="Times New Roman"/>
      <w:b/>
      <w:bCs/>
    </w:rPr>
  </w:style>
  <w:style w:type="character" w:customStyle="1" w:styleId="a6">
    <w:name w:val="页脚 字符"/>
    <w:basedOn w:val="a0"/>
    <w:link w:val="a5"/>
    <w:uiPriority w:val="99"/>
    <w:qFormat/>
    <w:rPr>
      <w:sz w:val="18"/>
      <w:szCs w:val="18"/>
    </w:rPr>
  </w:style>
  <w:style w:type="character" w:customStyle="1" w:styleId="a8">
    <w:name w:val="页眉 字符"/>
    <w:basedOn w:val="a0"/>
    <w:link w:val="a7"/>
    <w:uiPriority w:val="99"/>
    <w:qFormat/>
    <w:rPr>
      <w:sz w:val="18"/>
      <w:szCs w:val="18"/>
    </w:rPr>
  </w:style>
  <w:style w:type="character" w:customStyle="1" w:styleId="a4">
    <w:name w:val="批注框文本 字符"/>
    <w:basedOn w:val="a0"/>
    <w:link w:val="a3"/>
    <w:uiPriority w:val="99"/>
    <w:semiHidden/>
    <w:qFormat/>
    <w:rPr>
      <w:sz w:val="18"/>
      <w:szCs w:val="18"/>
    </w:rPr>
  </w:style>
  <w:style w:type="paragraph" w:styleId="ab">
    <w:name w:val="List Paragraph"/>
    <w:basedOn w:val="a"/>
    <w:uiPriority w:val="34"/>
    <w:qFormat/>
    <w:pPr>
      <w:ind w:firstLineChars="200" w:firstLine="4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11800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354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BB7692A-0127-472C-BCD1-06FA7E68B32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390</Words>
  <Characters>2229</Characters>
  <Application>Microsoft Office Word</Application>
  <DocSecurity>0</DocSecurity>
  <Lines>18</Lines>
  <Paragraphs>5</Paragraphs>
  <ScaleCrop>false</ScaleCrop>
  <Company/>
  <LinksUpToDate>false</LinksUpToDate>
  <CharactersWithSpaces>2614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cjc</cp:lastModifiedBy>
  <cp:revision>2</cp:revision>
  <cp:lastPrinted>2022-08-26T01:33:00Z</cp:lastPrinted>
  <dcterms:created xsi:type="dcterms:W3CDTF">2025-02-19T03:47:00Z</dcterms:created>
  <dcterms:modified xsi:type="dcterms:W3CDTF">2025-02-19T03:47:00Z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2052-11.1.0.12598</vt:lpwstr>
  </property>
  <property fmtid="{D5CDD505-2E9C-101B-9397-08002B2CF9AE}" pid="3" name="ICV">
    <vt:lpwstr>36E33E244C224DB8BC62B4EC466359BE</vt:lpwstr>
  </property>
</Properties>
</file>