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E69" w:rsidRPr="001B7E69" w:rsidRDefault="001B7E69" w:rsidP="001B7E69">
      <w:pPr>
        <w:rPr>
          <w:rFonts w:ascii="方正小标宋_GBK" w:eastAsia="方正小标宋_GBK" w:hint="eastAsia"/>
          <w:spacing w:val="-2"/>
          <w:sz w:val="44"/>
          <w:szCs w:val="44"/>
        </w:rPr>
      </w:pPr>
      <w:bookmarkStart w:id="0" w:name="_GoBack"/>
      <w:r w:rsidRPr="001B7E69">
        <w:rPr>
          <w:rFonts w:ascii="方正小标宋_GBK" w:eastAsia="方正小标宋_GBK" w:hint="eastAsia"/>
          <w:spacing w:val="-2"/>
          <w:sz w:val="44"/>
          <w:szCs w:val="44"/>
        </w:rPr>
        <w:t>国家文物局办公室 应急管理部消防</w:t>
      </w:r>
      <w:proofErr w:type="gramStart"/>
      <w:r w:rsidRPr="001B7E69">
        <w:rPr>
          <w:rFonts w:ascii="方正小标宋_GBK" w:eastAsia="方正小标宋_GBK" w:hint="eastAsia"/>
          <w:spacing w:val="-2"/>
          <w:sz w:val="44"/>
          <w:szCs w:val="44"/>
        </w:rPr>
        <w:t>救援局</w:t>
      </w:r>
      <w:proofErr w:type="gramEnd"/>
      <w:r w:rsidRPr="001B7E69">
        <w:rPr>
          <w:rFonts w:ascii="方正小标宋_GBK" w:eastAsia="方正小标宋_GBK" w:hint="eastAsia"/>
          <w:spacing w:val="-2"/>
          <w:sz w:val="44"/>
          <w:szCs w:val="44"/>
        </w:rPr>
        <w:t>关于开展文物建筑消防安全专项检查的通知</w:t>
      </w:r>
      <w:bookmarkEnd w:id="0"/>
    </w:p>
    <w:p w:rsidR="001B7E69" w:rsidRDefault="001B7E69" w:rsidP="001B7E69"/>
    <w:p w:rsidR="001B7E69" w:rsidRPr="001B7E69" w:rsidRDefault="001B7E69" w:rsidP="001B7E69">
      <w:pPr>
        <w:jc w:val="center"/>
        <w:rPr>
          <w:rFonts w:ascii="仿宋" w:eastAsia="仿宋" w:hAnsi="仿宋" w:hint="eastAsia"/>
          <w:sz w:val="32"/>
          <w:szCs w:val="32"/>
        </w:rPr>
      </w:pPr>
      <w:proofErr w:type="gramStart"/>
      <w:r w:rsidRPr="001B7E69">
        <w:rPr>
          <w:rFonts w:ascii="仿宋" w:eastAsia="仿宋" w:hAnsi="仿宋" w:hint="eastAsia"/>
          <w:sz w:val="32"/>
          <w:szCs w:val="32"/>
        </w:rPr>
        <w:t>办督发</w:t>
      </w:r>
      <w:proofErr w:type="gramEnd"/>
      <w:r w:rsidRPr="001B7E69">
        <w:rPr>
          <w:rFonts w:ascii="仿宋" w:eastAsia="仿宋" w:hAnsi="仿宋" w:hint="eastAsia"/>
          <w:sz w:val="32"/>
          <w:szCs w:val="32"/>
        </w:rPr>
        <w:t>〔2022〕6号</w:t>
      </w:r>
    </w:p>
    <w:p w:rsidR="001B7E69" w:rsidRPr="001B7E69" w:rsidRDefault="001B7E69" w:rsidP="001B7E69">
      <w:pPr>
        <w:rPr>
          <w:rFonts w:ascii="仿宋" w:eastAsia="仿宋" w:hAnsi="仿宋"/>
          <w:sz w:val="32"/>
          <w:szCs w:val="32"/>
        </w:rPr>
      </w:pPr>
    </w:p>
    <w:p w:rsidR="001B7E69" w:rsidRPr="001B7E69" w:rsidRDefault="001B7E69" w:rsidP="001B7E69">
      <w:pPr>
        <w:rPr>
          <w:rFonts w:ascii="仿宋" w:eastAsia="仿宋" w:hAnsi="仿宋" w:hint="eastAsia"/>
          <w:sz w:val="32"/>
          <w:szCs w:val="32"/>
        </w:rPr>
      </w:pPr>
      <w:r w:rsidRPr="001B7E69">
        <w:rPr>
          <w:rFonts w:ascii="仿宋" w:eastAsia="仿宋" w:hAnsi="仿宋" w:hint="eastAsia"/>
          <w:sz w:val="32"/>
          <w:szCs w:val="32"/>
        </w:rPr>
        <w:t>各省、自治区、直辖市文物局（文化和旅游厅/局）、消防救援总队，新疆生产建设兵团文物局：</w:t>
      </w:r>
    </w:p>
    <w:p w:rsidR="001B7E69" w:rsidRPr="001B7E69" w:rsidRDefault="001B7E69" w:rsidP="001B7E69">
      <w:pPr>
        <w:ind w:firstLineChars="200" w:firstLine="640"/>
        <w:rPr>
          <w:rFonts w:ascii="仿宋" w:eastAsia="仿宋" w:hAnsi="仿宋" w:hint="eastAsia"/>
          <w:sz w:val="32"/>
          <w:szCs w:val="32"/>
        </w:rPr>
      </w:pPr>
      <w:r w:rsidRPr="001B7E69">
        <w:rPr>
          <w:rFonts w:ascii="仿宋" w:eastAsia="仿宋" w:hAnsi="仿宋" w:hint="eastAsia"/>
          <w:sz w:val="32"/>
          <w:szCs w:val="32"/>
        </w:rPr>
        <w:t>近日，福建省宁德市屏南县全国重点文物保护单位闽东北廊桥之万安桥发生火灾，文物损毁严重，教训极为深刻。为深入贯彻落</w:t>
      </w:r>
      <w:proofErr w:type="gramStart"/>
      <w:r w:rsidRPr="001B7E69">
        <w:rPr>
          <w:rFonts w:ascii="仿宋" w:eastAsia="仿宋" w:hAnsi="仿宋" w:hint="eastAsia"/>
          <w:sz w:val="32"/>
          <w:szCs w:val="32"/>
        </w:rPr>
        <w:t>实习近</w:t>
      </w:r>
      <w:proofErr w:type="gramEnd"/>
      <w:r w:rsidRPr="001B7E69">
        <w:rPr>
          <w:rFonts w:ascii="仿宋" w:eastAsia="仿宋" w:hAnsi="仿宋" w:hint="eastAsia"/>
          <w:sz w:val="32"/>
          <w:szCs w:val="32"/>
        </w:rPr>
        <w:t>平总书记关于文物安全工作重要指示批示精神，深入排查整治文物建筑火灾风险，有效预防和减少文物火灾事故发生，国家文物局办公室、应急管理部消防</w:t>
      </w:r>
      <w:proofErr w:type="gramStart"/>
      <w:r w:rsidRPr="001B7E69">
        <w:rPr>
          <w:rFonts w:ascii="仿宋" w:eastAsia="仿宋" w:hAnsi="仿宋" w:hint="eastAsia"/>
          <w:sz w:val="32"/>
          <w:szCs w:val="32"/>
        </w:rPr>
        <w:t>救援局</w:t>
      </w:r>
      <w:proofErr w:type="gramEnd"/>
      <w:r w:rsidRPr="001B7E69">
        <w:rPr>
          <w:rFonts w:ascii="仿宋" w:eastAsia="仿宋" w:hAnsi="仿宋" w:hint="eastAsia"/>
          <w:sz w:val="32"/>
          <w:szCs w:val="32"/>
        </w:rPr>
        <w:t>决定于2022年8月至9月，在全国部署开展专项检查，集中排查整治文物建筑火灾风险隐患。现就有关事项通知如下：</w:t>
      </w:r>
    </w:p>
    <w:p w:rsidR="001B7E69" w:rsidRPr="001B7E69" w:rsidRDefault="001B7E69" w:rsidP="001B7E69">
      <w:pPr>
        <w:ind w:firstLineChars="200" w:firstLine="640"/>
        <w:rPr>
          <w:rFonts w:ascii="黑体" w:eastAsia="黑体" w:hAnsi="黑体" w:hint="eastAsia"/>
          <w:sz w:val="32"/>
          <w:szCs w:val="32"/>
        </w:rPr>
      </w:pPr>
      <w:r w:rsidRPr="001B7E69">
        <w:rPr>
          <w:rFonts w:ascii="黑体" w:eastAsia="黑体" w:hAnsi="黑体" w:hint="eastAsia"/>
          <w:sz w:val="32"/>
          <w:szCs w:val="32"/>
        </w:rPr>
        <w:t>一、高度重视，全面落实</w:t>
      </w:r>
      <w:proofErr w:type="gramStart"/>
      <w:r w:rsidRPr="001B7E69">
        <w:rPr>
          <w:rFonts w:ascii="黑体" w:eastAsia="黑体" w:hAnsi="黑体" w:hint="eastAsia"/>
          <w:sz w:val="32"/>
          <w:szCs w:val="32"/>
        </w:rPr>
        <w:t>文物消防</w:t>
      </w:r>
      <w:proofErr w:type="gramEnd"/>
      <w:r w:rsidRPr="001B7E69">
        <w:rPr>
          <w:rFonts w:ascii="黑体" w:eastAsia="黑体" w:hAnsi="黑体" w:hint="eastAsia"/>
          <w:sz w:val="32"/>
          <w:szCs w:val="32"/>
        </w:rPr>
        <w:t>安全责任</w:t>
      </w:r>
    </w:p>
    <w:p w:rsidR="001B7E69" w:rsidRPr="001B7E69" w:rsidRDefault="001B7E69" w:rsidP="001B7E69">
      <w:pPr>
        <w:ind w:firstLineChars="200" w:firstLine="640"/>
        <w:rPr>
          <w:rFonts w:ascii="仿宋" w:eastAsia="仿宋" w:hAnsi="仿宋" w:hint="eastAsia"/>
          <w:sz w:val="32"/>
          <w:szCs w:val="32"/>
        </w:rPr>
      </w:pPr>
      <w:r w:rsidRPr="001B7E69">
        <w:rPr>
          <w:rFonts w:ascii="仿宋" w:eastAsia="仿宋" w:hAnsi="仿宋" w:hint="eastAsia"/>
          <w:sz w:val="32"/>
          <w:szCs w:val="32"/>
        </w:rPr>
        <w:t>各地文物行政部门、消防救援机构要认真贯彻落实全国文物工作会议精神，深刻汲取近年来国内外文物和宗教场所火灾事故教训，以高度的责任感和使命感，切实履行文物安全监管职责和消防安全综合监管职能，强化火灾风险隐患排查整治，全力提升</w:t>
      </w:r>
      <w:proofErr w:type="gramStart"/>
      <w:r w:rsidRPr="001B7E69">
        <w:rPr>
          <w:rFonts w:ascii="仿宋" w:eastAsia="仿宋" w:hAnsi="仿宋" w:hint="eastAsia"/>
          <w:sz w:val="32"/>
          <w:szCs w:val="32"/>
        </w:rPr>
        <w:t>文物消防</w:t>
      </w:r>
      <w:proofErr w:type="gramEnd"/>
      <w:r w:rsidRPr="001B7E69">
        <w:rPr>
          <w:rFonts w:ascii="仿宋" w:eastAsia="仿宋" w:hAnsi="仿宋" w:hint="eastAsia"/>
          <w:sz w:val="32"/>
          <w:szCs w:val="32"/>
        </w:rPr>
        <w:t>安全工作能力和水平。各地文物行政部门要针对本辖区内文物资源特点和保护利用状况，认</w:t>
      </w:r>
      <w:r w:rsidRPr="001B7E69">
        <w:rPr>
          <w:rFonts w:ascii="仿宋" w:eastAsia="仿宋" w:hAnsi="仿宋" w:hint="eastAsia"/>
          <w:sz w:val="32"/>
          <w:szCs w:val="32"/>
        </w:rPr>
        <w:lastRenderedPageBreak/>
        <w:t>真</w:t>
      </w:r>
      <w:proofErr w:type="gramStart"/>
      <w:r w:rsidRPr="001B7E69">
        <w:rPr>
          <w:rFonts w:ascii="仿宋" w:eastAsia="仿宋" w:hAnsi="仿宋" w:hint="eastAsia"/>
          <w:sz w:val="32"/>
          <w:szCs w:val="32"/>
        </w:rPr>
        <w:t>研</w:t>
      </w:r>
      <w:proofErr w:type="gramEnd"/>
      <w:r w:rsidRPr="001B7E69">
        <w:rPr>
          <w:rFonts w:ascii="仿宋" w:eastAsia="仿宋" w:hAnsi="仿宋" w:hint="eastAsia"/>
          <w:sz w:val="32"/>
          <w:szCs w:val="32"/>
        </w:rPr>
        <w:t>判</w:t>
      </w:r>
      <w:proofErr w:type="gramStart"/>
      <w:r w:rsidRPr="001B7E69">
        <w:rPr>
          <w:rFonts w:ascii="仿宋" w:eastAsia="仿宋" w:hAnsi="仿宋" w:hint="eastAsia"/>
          <w:sz w:val="32"/>
          <w:szCs w:val="32"/>
        </w:rPr>
        <w:t>文物消防</w:t>
      </w:r>
      <w:proofErr w:type="gramEnd"/>
      <w:r w:rsidRPr="001B7E69">
        <w:rPr>
          <w:rFonts w:ascii="仿宋" w:eastAsia="仿宋" w:hAnsi="仿宋" w:hint="eastAsia"/>
          <w:sz w:val="32"/>
          <w:szCs w:val="32"/>
        </w:rPr>
        <w:t>安全形势，摸清突出问题和薄弱环节，实施文物火灾风险评估，研究制定针对性风险防范应对措施，向当地党委政府作一次专题汇报。要推动地方各级人民政府落实文物安全属地管理主体责任，把确保文物安全放在首要位置，完善文物安全责任体系，建立文物安全工作协调机制，督促有关部门履职尽责，保障文物安全经费投入，加强消防设施建设，切实增强安全防护能力。要按照“谁主管谁负责、谁所有谁负责、谁使用谁负责”的要求，督促文物建筑管理使用单位全面落实文物安全直接责任，严格落实文物保护单位“四有”要求，逐级落实消防安全责任制，组织开展防火巡查检查、火灾隐患整治、消防安全宣传教育培训、灭火和应急疏散演练，提升自主管理能力。</w:t>
      </w:r>
    </w:p>
    <w:p w:rsidR="001B7E69" w:rsidRPr="001B7E69" w:rsidRDefault="001B7E69" w:rsidP="001B7E69">
      <w:pPr>
        <w:ind w:firstLineChars="200" w:firstLine="640"/>
        <w:rPr>
          <w:rFonts w:ascii="黑体" w:eastAsia="黑体" w:hAnsi="黑体" w:hint="eastAsia"/>
          <w:sz w:val="32"/>
          <w:szCs w:val="32"/>
        </w:rPr>
      </w:pPr>
      <w:r w:rsidRPr="001B7E69">
        <w:rPr>
          <w:rFonts w:ascii="黑体" w:eastAsia="黑体" w:hAnsi="黑体" w:hint="eastAsia"/>
          <w:sz w:val="32"/>
          <w:szCs w:val="32"/>
        </w:rPr>
        <w:t>二、立即行动，组织开展火灾隐患自查自纠</w:t>
      </w:r>
    </w:p>
    <w:p w:rsidR="001B7E69" w:rsidRPr="001B7E69" w:rsidRDefault="001B7E69" w:rsidP="001B7E69">
      <w:pPr>
        <w:ind w:firstLineChars="200" w:firstLine="640"/>
        <w:rPr>
          <w:rFonts w:ascii="仿宋" w:eastAsia="仿宋" w:hAnsi="仿宋" w:hint="eastAsia"/>
          <w:sz w:val="32"/>
          <w:szCs w:val="32"/>
        </w:rPr>
      </w:pPr>
      <w:r w:rsidRPr="001B7E69">
        <w:rPr>
          <w:rFonts w:ascii="仿宋" w:eastAsia="仿宋" w:hAnsi="仿宋" w:hint="eastAsia"/>
          <w:sz w:val="32"/>
          <w:szCs w:val="32"/>
        </w:rPr>
        <w:t>各地文物行政部门、消防救援机构要督促文物建筑管理使用单位，对照《文物建筑火灾风险防范指南（试行）》《文物建筑火灾风险检查指引（试行）》，查漏洞、补短板、严检查，认真组织开展消防安全自查自纠。各文物建筑管理使用单位主要负责人要亲自安排部署本单位消防安全自查自纠，明确专人负责，深入查找消防安全管理责任落实、制度标准执行、消防安全措施、专职消防队（志愿消防队）建设等方面存在的问题和不足，重点检查用火用电用油用气、易燃易爆危险品存储、消防设施设备等管理情况；重点整治在文物</w:t>
      </w:r>
      <w:r w:rsidRPr="001B7E69">
        <w:rPr>
          <w:rFonts w:ascii="仿宋" w:eastAsia="仿宋" w:hAnsi="仿宋" w:hint="eastAsia"/>
          <w:sz w:val="32"/>
          <w:szCs w:val="32"/>
        </w:rPr>
        <w:lastRenderedPageBreak/>
        <w:t>建筑内吸烟、指定区域外燃香烧纸燃烛、违规动火用电、违规停放电动自行车和充电等禁止行为；重点解决违规私搭乱建、电气线路敷设不规范、防火隔离和间距不符合要求、消防设施设备损坏、消防水源不足、应急处置能力弱等突出问题，并如实填报《文物建筑消防安全隐患自查自纠记录表》（附件1）。对发现的火灾隐患要立即组织整改；不能立即整改消除的，要制定整改方案，明确期限和要求，指定专人跟踪督改，并采取临时严管严控措施，加强人员值守。存在重大安全隐患未落实整改要求的，要停止开放或者暂停施工，严控人员进出，直至整改完毕。</w:t>
      </w:r>
    </w:p>
    <w:p w:rsidR="001B7E69" w:rsidRPr="001B7E69" w:rsidRDefault="001B7E69" w:rsidP="001B7E69">
      <w:pPr>
        <w:ind w:firstLineChars="200" w:firstLine="640"/>
        <w:rPr>
          <w:rFonts w:ascii="黑体" w:eastAsia="黑体" w:hAnsi="黑体" w:hint="eastAsia"/>
          <w:sz w:val="32"/>
          <w:szCs w:val="32"/>
        </w:rPr>
      </w:pPr>
      <w:r w:rsidRPr="001B7E69">
        <w:rPr>
          <w:rFonts w:ascii="黑体" w:eastAsia="黑体" w:hAnsi="黑体" w:hint="eastAsia"/>
          <w:sz w:val="32"/>
          <w:szCs w:val="32"/>
        </w:rPr>
        <w:t>三、突出重点，实行文物火灾隐患清单治理</w:t>
      </w:r>
    </w:p>
    <w:p w:rsidR="001B7E69" w:rsidRPr="001B7E69" w:rsidRDefault="001B7E69" w:rsidP="001B7E69">
      <w:pPr>
        <w:ind w:firstLineChars="200" w:firstLine="640"/>
        <w:rPr>
          <w:rFonts w:ascii="仿宋" w:eastAsia="仿宋" w:hAnsi="仿宋" w:hint="eastAsia"/>
          <w:sz w:val="32"/>
          <w:szCs w:val="32"/>
        </w:rPr>
      </w:pPr>
      <w:r w:rsidRPr="001B7E69">
        <w:rPr>
          <w:rFonts w:ascii="仿宋" w:eastAsia="仿宋" w:hAnsi="仿宋" w:hint="eastAsia"/>
          <w:sz w:val="32"/>
          <w:szCs w:val="32"/>
        </w:rPr>
        <w:t>各省级文物行政部门要精心组织实施，强化统筹协调，结合全国文物火灾隐患整治和消防能力提升三年行动要求，牵头部署开展本辖区的文物建筑消防安全专项检查工作，对具有火灾风险的全国重点文物保护单位全部排查一遍，尤其是木结构文物建筑消防安全隐患要作为重中之重，并全面复核其他各级文物保护单位消防安全自查自纠情况。要实施清单</w:t>
      </w:r>
      <w:proofErr w:type="gramStart"/>
      <w:r w:rsidRPr="001B7E69">
        <w:rPr>
          <w:rFonts w:ascii="仿宋" w:eastAsia="仿宋" w:hAnsi="仿宋" w:hint="eastAsia"/>
          <w:sz w:val="32"/>
          <w:szCs w:val="32"/>
        </w:rPr>
        <w:t>化治理</w:t>
      </w:r>
      <w:proofErr w:type="gramEnd"/>
      <w:r w:rsidRPr="001B7E69">
        <w:rPr>
          <w:rFonts w:ascii="仿宋" w:eastAsia="仿宋" w:hAnsi="仿宋" w:hint="eastAsia"/>
          <w:sz w:val="32"/>
          <w:szCs w:val="32"/>
        </w:rPr>
        <w:t>模式，列出文物建筑底数清单，逐一建立工作台账，</w:t>
      </w:r>
      <w:proofErr w:type="gramStart"/>
      <w:r w:rsidRPr="001B7E69">
        <w:rPr>
          <w:rFonts w:ascii="仿宋" w:eastAsia="仿宋" w:hAnsi="仿宋" w:hint="eastAsia"/>
          <w:sz w:val="32"/>
          <w:szCs w:val="32"/>
        </w:rPr>
        <w:t>照单履责</w:t>
      </w:r>
      <w:proofErr w:type="gramEnd"/>
      <w:r w:rsidRPr="001B7E69">
        <w:rPr>
          <w:rFonts w:ascii="仿宋" w:eastAsia="仿宋" w:hAnsi="仿宋" w:hint="eastAsia"/>
          <w:sz w:val="32"/>
          <w:szCs w:val="32"/>
        </w:rPr>
        <w:t>、按单检查、对单督导，对排查检查发现的隐患问题，要逐个单位、逐个问题量化整改进度，做到“检查一家、整改一家”。构成重大火灾隐患的，国家文物局将实施重点督办。各地消防救援机构要主动对接当地文物行政部门，充</w:t>
      </w:r>
      <w:r w:rsidRPr="001B7E69">
        <w:rPr>
          <w:rFonts w:ascii="仿宋" w:eastAsia="仿宋" w:hAnsi="仿宋" w:hint="eastAsia"/>
          <w:sz w:val="32"/>
          <w:szCs w:val="32"/>
        </w:rPr>
        <w:lastRenderedPageBreak/>
        <w:t>分发挥消防安全综合监管职能作用，强化消防检查业务培训和隐患整改技术指导，积极会同文物行政部门做好文物建筑消防安全专项检查，依法开展消防监督抽查，加大检查频次和力度。</w:t>
      </w:r>
    </w:p>
    <w:p w:rsidR="001B7E69" w:rsidRPr="001B7E69" w:rsidRDefault="001B7E69" w:rsidP="001B7E69">
      <w:pPr>
        <w:ind w:firstLineChars="200" w:firstLine="640"/>
        <w:rPr>
          <w:rFonts w:ascii="黑体" w:eastAsia="黑体" w:hAnsi="黑体" w:hint="eastAsia"/>
          <w:sz w:val="32"/>
          <w:szCs w:val="32"/>
        </w:rPr>
      </w:pPr>
      <w:r w:rsidRPr="001B7E69">
        <w:rPr>
          <w:rFonts w:ascii="黑体" w:eastAsia="黑体" w:hAnsi="黑体" w:hint="eastAsia"/>
          <w:sz w:val="32"/>
          <w:szCs w:val="32"/>
        </w:rPr>
        <w:t>四、强化演练，切实加强文物火灾防范基础</w:t>
      </w:r>
    </w:p>
    <w:p w:rsidR="001B7E69" w:rsidRPr="001B7E69" w:rsidRDefault="001B7E69" w:rsidP="001B7E69">
      <w:pPr>
        <w:ind w:firstLineChars="200" w:firstLine="640"/>
        <w:rPr>
          <w:rFonts w:ascii="仿宋" w:eastAsia="仿宋" w:hAnsi="仿宋" w:hint="eastAsia"/>
          <w:sz w:val="32"/>
          <w:szCs w:val="32"/>
        </w:rPr>
      </w:pPr>
      <w:r w:rsidRPr="001B7E69">
        <w:rPr>
          <w:rFonts w:ascii="仿宋" w:eastAsia="仿宋" w:hAnsi="仿宋" w:hint="eastAsia"/>
          <w:sz w:val="32"/>
          <w:szCs w:val="32"/>
        </w:rPr>
        <w:t>各地文物行政部门、消防救援机构要督促各文物建筑管理使用单位依法依规建立专职消防队或者志愿消防队（微型消防站），配齐人员、配足装备，对远离城区、地处偏远的，要发挥乡镇专职消防队和志愿消防队（微型消防站）作用，与附近消防力量建立联动机制，严格落实值班备勤各项工作制度，并经常性开展日常实战训练，提高初起火灾处置能力。要按照及时、适用、有效原则，指导文物建筑管理使用单位结合木结构文物建筑结构特点和火灾风险，制定操作性强的灭火救援和疏散逃生预案，做到“一家一策”。辖区消防救援站要加强日常熟悉调研和火灾出动调派，针对文物建筑特点、消防水源设置等，修订完善灭火救援预案，确保一旦发生火情，快速到场、有效处置。</w:t>
      </w:r>
    </w:p>
    <w:p w:rsidR="001B7E69" w:rsidRPr="001B7E69" w:rsidRDefault="001B7E69" w:rsidP="001B7E69">
      <w:pPr>
        <w:ind w:firstLineChars="200" w:firstLine="640"/>
        <w:rPr>
          <w:rFonts w:ascii="黑体" w:eastAsia="黑体" w:hAnsi="黑体" w:hint="eastAsia"/>
          <w:sz w:val="32"/>
          <w:szCs w:val="32"/>
        </w:rPr>
      </w:pPr>
      <w:r w:rsidRPr="001B7E69">
        <w:rPr>
          <w:rFonts w:ascii="黑体" w:eastAsia="黑体" w:hAnsi="黑体" w:hint="eastAsia"/>
          <w:sz w:val="32"/>
          <w:szCs w:val="32"/>
        </w:rPr>
        <w:t>五、严格督导，强化督察考评和追责问</w:t>
      </w:r>
      <w:proofErr w:type="gramStart"/>
      <w:r w:rsidRPr="001B7E69">
        <w:rPr>
          <w:rFonts w:ascii="黑体" w:eastAsia="黑体" w:hAnsi="黑体" w:hint="eastAsia"/>
          <w:sz w:val="32"/>
          <w:szCs w:val="32"/>
        </w:rPr>
        <w:t>责</w:t>
      </w:r>
      <w:proofErr w:type="gramEnd"/>
    </w:p>
    <w:p w:rsidR="001B7E69" w:rsidRPr="001B7E69" w:rsidRDefault="001B7E69" w:rsidP="001B7E69">
      <w:pPr>
        <w:ind w:firstLineChars="200" w:firstLine="640"/>
        <w:rPr>
          <w:rFonts w:ascii="仿宋" w:eastAsia="仿宋" w:hAnsi="仿宋" w:hint="eastAsia"/>
          <w:sz w:val="32"/>
          <w:szCs w:val="32"/>
        </w:rPr>
      </w:pPr>
      <w:r w:rsidRPr="001B7E69">
        <w:rPr>
          <w:rFonts w:ascii="仿宋" w:eastAsia="仿宋" w:hAnsi="仿宋" w:hint="eastAsia"/>
          <w:sz w:val="32"/>
          <w:szCs w:val="32"/>
        </w:rPr>
        <w:t>各级文物行政部门要加大</w:t>
      </w:r>
      <w:proofErr w:type="gramStart"/>
      <w:r w:rsidRPr="001B7E69">
        <w:rPr>
          <w:rFonts w:ascii="仿宋" w:eastAsia="仿宋" w:hAnsi="仿宋" w:hint="eastAsia"/>
          <w:sz w:val="32"/>
          <w:szCs w:val="32"/>
        </w:rPr>
        <w:t>文物消防</w:t>
      </w:r>
      <w:proofErr w:type="gramEnd"/>
      <w:r w:rsidRPr="001B7E69">
        <w:rPr>
          <w:rFonts w:ascii="仿宋" w:eastAsia="仿宋" w:hAnsi="仿宋" w:hint="eastAsia"/>
          <w:sz w:val="32"/>
          <w:szCs w:val="32"/>
        </w:rPr>
        <w:t>安全隐患督察考评力度，对重大火灾隐患整改不力的，要采取书面督办、现场督察、挂牌督办、通报曝光、</w:t>
      </w:r>
      <w:proofErr w:type="gramStart"/>
      <w:r w:rsidRPr="001B7E69">
        <w:rPr>
          <w:rFonts w:ascii="仿宋" w:eastAsia="仿宋" w:hAnsi="仿宋" w:hint="eastAsia"/>
          <w:sz w:val="32"/>
          <w:szCs w:val="32"/>
        </w:rPr>
        <w:t>约谈问</w:t>
      </w:r>
      <w:proofErr w:type="gramEnd"/>
      <w:r w:rsidRPr="001B7E69">
        <w:rPr>
          <w:rFonts w:ascii="仿宋" w:eastAsia="仿宋" w:hAnsi="仿宋" w:hint="eastAsia"/>
          <w:sz w:val="32"/>
          <w:szCs w:val="32"/>
        </w:rPr>
        <w:t>效等方式实施严格督察；对于消防安全检查不力、监管不严、消极懈怠、失职渎职的，</w:t>
      </w:r>
      <w:r w:rsidRPr="001B7E69">
        <w:rPr>
          <w:rFonts w:ascii="仿宋" w:eastAsia="仿宋" w:hAnsi="仿宋" w:hint="eastAsia"/>
          <w:sz w:val="32"/>
          <w:szCs w:val="32"/>
        </w:rPr>
        <w:lastRenderedPageBreak/>
        <w:t>要进行通报并严肃追责；发生重特大文物火灾事故的，要按照事故原因不查清不放过、事故责任者得不到处理不放过、整改措施不落实不放过、教训不吸取不放过的原则，对负有领导责任、监管责任和直接责任的人员严肃追责问责；对涉嫌犯罪的，要移交司法机关处理。</w:t>
      </w:r>
    </w:p>
    <w:p w:rsidR="001B7E69" w:rsidRPr="001B7E69" w:rsidRDefault="001B7E69" w:rsidP="001B7E69">
      <w:pPr>
        <w:ind w:firstLineChars="200" w:firstLine="640"/>
        <w:rPr>
          <w:rFonts w:ascii="仿宋" w:eastAsia="仿宋" w:hAnsi="仿宋" w:hint="eastAsia"/>
          <w:sz w:val="32"/>
          <w:szCs w:val="32"/>
        </w:rPr>
      </w:pPr>
      <w:r w:rsidRPr="001B7E69">
        <w:rPr>
          <w:rFonts w:ascii="仿宋" w:eastAsia="仿宋" w:hAnsi="仿宋" w:hint="eastAsia"/>
          <w:sz w:val="32"/>
          <w:szCs w:val="32"/>
        </w:rPr>
        <w:t>专项检查期间，国家文物局、应急管理部消防</w:t>
      </w:r>
      <w:proofErr w:type="gramStart"/>
      <w:r w:rsidRPr="001B7E69">
        <w:rPr>
          <w:rFonts w:ascii="仿宋" w:eastAsia="仿宋" w:hAnsi="仿宋" w:hint="eastAsia"/>
          <w:sz w:val="32"/>
          <w:szCs w:val="32"/>
        </w:rPr>
        <w:t>救援局</w:t>
      </w:r>
      <w:proofErr w:type="gramEnd"/>
      <w:r w:rsidRPr="001B7E69">
        <w:rPr>
          <w:rFonts w:ascii="仿宋" w:eastAsia="仿宋" w:hAnsi="仿宋" w:hint="eastAsia"/>
          <w:sz w:val="32"/>
          <w:szCs w:val="32"/>
        </w:rPr>
        <w:t>将会同全国文物安全工作部际联席会议成员单位，抽取重点省份开展实地督查。各省级文物行政部门也要认真研究制定实施方案，明确检查范围和重点，联合有关部门开展督导检查；同时，认真梳理总结文物建筑消防安全专项检查情况，于2022年9月20日前将工作总结和《文物建筑消防安全专项检查情况汇总表》（附件2）报国家文物局。</w:t>
      </w:r>
    </w:p>
    <w:p w:rsidR="001B7E69" w:rsidRPr="001B7E69" w:rsidRDefault="001B7E69" w:rsidP="001B7E69">
      <w:pPr>
        <w:ind w:firstLineChars="200" w:firstLine="640"/>
        <w:rPr>
          <w:rFonts w:ascii="仿宋" w:eastAsia="仿宋" w:hAnsi="仿宋" w:hint="eastAsia"/>
          <w:sz w:val="32"/>
          <w:szCs w:val="32"/>
        </w:rPr>
      </w:pPr>
      <w:r w:rsidRPr="001B7E69">
        <w:rPr>
          <w:rFonts w:ascii="仿宋" w:eastAsia="仿宋" w:hAnsi="仿宋" w:hint="eastAsia"/>
          <w:sz w:val="32"/>
          <w:szCs w:val="32"/>
        </w:rPr>
        <w:t>特此通知。</w:t>
      </w:r>
    </w:p>
    <w:p w:rsidR="001B7E69" w:rsidRPr="001B7E69" w:rsidRDefault="001B7E69" w:rsidP="001B7E69">
      <w:pPr>
        <w:rPr>
          <w:rFonts w:ascii="仿宋" w:eastAsia="仿宋" w:hAnsi="仿宋"/>
          <w:sz w:val="32"/>
          <w:szCs w:val="32"/>
        </w:rPr>
      </w:pPr>
    </w:p>
    <w:p w:rsidR="001B7E69" w:rsidRPr="001B7E69" w:rsidRDefault="001B7E69" w:rsidP="001B7E69">
      <w:pPr>
        <w:rPr>
          <w:rFonts w:ascii="仿宋" w:eastAsia="仿宋" w:hAnsi="仿宋" w:hint="eastAsia"/>
          <w:sz w:val="32"/>
          <w:szCs w:val="32"/>
        </w:rPr>
      </w:pPr>
      <w:r w:rsidRPr="001B7E69">
        <w:rPr>
          <w:rFonts w:ascii="仿宋" w:eastAsia="仿宋" w:hAnsi="仿宋" w:hint="eastAsia"/>
          <w:sz w:val="32"/>
          <w:szCs w:val="32"/>
        </w:rPr>
        <w:t>附件下载：</w:t>
      </w:r>
    </w:p>
    <w:p w:rsidR="001B7E69" w:rsidRPr="001B7E69" w:rsidRDefault="001B7E69" w:rsidP="001B7E69">
      <w:pPr>
        <w:rPr>
          <w:rFonts w:ascii="仿宋" w:eastAsia="仿宋" w:hAnsi="仿宋" w:hint="eastAsia"/>
          <w:sz w:val="32"/>
          <w:szCs w:val="32"/>
        </w:rPr>
      </w:pPr>
      <w:r w:rsidRPr="001B7E69">
        <w:rPr>
          <w:rFonts w:ascii="仿宋" w:eastAsia="仿宋" w:hAnsi="仿宋" w:hint="eastAsia"/>
          <w:sz w:val="32"/>
          <w:szCs w:val="32"/>
        </w:rPr>
        <w:t xml:space="preserve">　　1.文物建筑消防安全隐患自查自</w:t>
      </w:r>
      <w:proofErr w:type="gramStart"/>
      <w:r w:rsidRPr="001B7E69">
        <w:rPr>
          <w:rFonts w:ascii="仿宋" w:eastAsia="仿宋" w:hAnsi="仿宋" w:hint="eastAsia"/>
          <w:sz w:val="32"/>
          <w:szCs w:val="32"/>
        </w:rPr>
        <w:t>纠记录</w:t>
      </w:r>
      <w:proofErr w:type="gramEnd"/>
      <w:r w:rsidRPr="001B7E69">
        <w:rPr>
          <w:rFonts w:ascii="仿宋" w:eastAsia="仿宋" w:hAnsi="仿宋" w:hint="eastAsia"/>
          <w:sz w:val="32"/>
          <w:szCs w:val="32"/>
        </w:rPr>
        <w:t>表</w:t>
      </w:r>
    </w:p>
    <w:p w:rsidR="001B7E69" w:rsidRPr="001B7E69" w:rsidRDefault="001B7E69" w:rsidP="001B7E69">
      <w:pPr>
        <w:rPr>
          <w:rFonts w:ascii="仿宋" w:eastAsia="仿宋" w:hAnsi="仿宋" w:hint="eastAsia"/>
          <w:sz w:val="32"/>
          <w:szCs w:val="32"/>
        </w:rPr>
      </w:pPr>
      <w:r w:rsidRPr="001B7E69">
        <w:rPr>
          <w:rFonts w:ascii="仿宋" w:eastAsia="仿宋" w:hAnsi="仿宋" w:hint="eastAsia"/>
          <w:sz w:val="32"/>
          <w:szCs w:val="32"/>
        </w:rPr>
        <w:t xml:space="preserve">　　2.文物建筑消防安全专项检查情况汇总表</w:t>
      </w:r>
    </w:p>
    <w:p w:rsidR="001B7E69" w:rsidRPr="001B7E69" w:rsidRDefault="001B7E69" w:rsidP="001B7E69">
      <w:pPr>
        <w:rPr>
          <w:rFonts w:ascii="仿宋" w:eastAsia="仿宋" w:hAnsi="仿宋"/>
          <w:sz w:val="32"/>
          <w:szCs w:val="32"/>
        </w:rPr>
      </w:pPr>
    </w:p>
    <w:p w:rsidR="001B7E69" w:rsidRPr="001B7E69" w:rsidRDefault="001B7E69" w:rsidP="001B7E69">
      <w:pPr>
        <w:rPr>
          <w:rFonts w:ascii="仿宋" w:eastAsia="仿宋" w:hAnsi="仿宋"/>
          <w:sz w:val="32"/>
          <w:szCs w:val="32"/>
        </w:rPr>
      </w:pPr>
    </w:p>
    <w:p w:rsidR="001B7E69" w:rsidRPr="001B7E69" w:rsidRDefault="001B7E69" w:rsidP="001B7E69">
      <w:pPr>
        <w:rPr>
          <w:rFonts w:ascii="仿宋" w:eastAsia="仿宋" w:hAnsi="仿宋"/>
          <w:sz w:val="32"/>
          <w:szCs w:val="32"/>
        </w:rPr>
      </w:pPr>
    </w:p>
    <w:p w:rsidR="001B7E69" w:rsidRPr="001B7E69" w:rsidRDefault="001B7E69" w:rsidP="001B7E69">
      <w:pPr>
        <w:jc w:val="right"/>
        <w:rPr>
          <w:rFonts w:ascii="仿宋" w:eastAsia="仿宋" w:hAnsi="仿宋" w:hint="eastAsia"/>
          <w:sz w:val="32"/>
          <w:szCs w:val="32"/>
        </w:rPr>
      </w:pPr>
      <w:r w:rsidRPr="001B7E69">
        <w:rPr>
          <w:rFonts w:ascii="仿宋" w:eastAsia="仿宋" w:hAnsi="仿宋" w:hint="eastAsia"/>
          <w:sz w:val="32"/>
          <w:szCs w:val="32"/>
        </w:rPr>
        <w:t>国家文物局办公室 应急管理部消防救援局</w:t>
      </w:r>
    </w:p>
    <w:p w:rsidR="00D62021" w:rsidRPr="001B7E69" w:rsidRDefault="001B7E69" w:rsidP="001B7E69">
      <w:pPr>
        <w:jc w:val="right"/>
        <w:rPr>
          <w:rFonts w:ascii="仿宋" w:eastAsia="仿宋" w:hAnsi="仿宋"/>
          <w:sz w:val="32"/>
          <w:szCs w:val="32"/>
        </w:rPr>
      </w:pPr>
      <w:r w:rsidRPr="001B7E69">
        <w:rPr>
          <w:rFonts w:ascii="仿宋" w:eastAsia="仿宋" w:hAnsi="仿宋" w:hint="eastAsia"/>
          <w:sz w:val="32"/>
          <w:szCs w:val="32"/>
        </w:rPr>
        <w:t>2022年8月18日</w:t>
      </w:r>
    </w:p>
    <w:sectPr w:rsidR="00D62021" w:rsidRPr="001B7E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E69"/>
    <w:rsid w:val="001B7E69"/>
    <w:rsid w:val="00D62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370</Words>
  <Characters>2114</Characters>
  <Application>Microsoft Office Word</Application>
  <DocSecurity>0</DocSecurity>
  <Lines>17</Lines>
  <Paragraphs>4</Paragraphs>
  <ScaleCrop>false</ScaleCrop>
  <Company>Microsoft</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TXW</dc:creator>
  <cp:lastModifiedBy>TXW</cp:lastModifiedBy>
  <cp:revision>1</cp:revision>
  <dcterms:created xsi:type="dcterms:W3CDTF">2022-08-23T03:04:00Z</dcterms:created>
  <dcterms:modified xsi:type="dcterms:W3CDTF">2022-08-23T03:07:00Z</dcterms:modified>
</cp:coreProperties>
</file>